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" w:hAnsi="仿宋" w:eastAsia="仿宋" w:cs="Times New Roman"/>
          <w:sz w:val="32"/>
          <w:szCs w:val="32"/>
        </w:rPr>
      </w:pPr>
      <w:bookmarkStart w:id="1" w:name="_GoBack"/>
      <w:bookmarkEnd w:id="1"/>
      <w:r>
        <w:rPr>
          <w:rFonts w:hint="eastAsia" w:ascii="仿宋" w:hAnsi="仿宋" w:eastAsia="仿宋" w:cs="Times New Roman"/>
          <w:sz w:val="32"/>
          <w:szCs w:val="32"/>
        </w:rPr>
        <w:t>附件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1</w:t>
      </w:r>
    </w:p>
    <w:p>
      <w:pPr>
        <w:spacing w:line="420" w:lineRule="exact"/>
        <w:ind w:firstLine="402" w:firstLineChars="100"/>
        <w:jc w:val="center"/>
        <w:rPr>
          <w:rFonts w:ascii="宋体" w:hAnsi="宋体" w:eastAsia="宋体" w:cs="Times New Roman"/>
          <w:b/>
          <w:bCs/>
          <w:sz w:val="40"/>
          <w:szCs w:val="40"/>
        </w:rPr>
      </w:pPr>
      <w:r>
        <w:rPr>
          <w:rFonts w:hint="eastAsia" w:ascii="宋体" w:hAnsi="宋体" w:eastAsia="宋体" w:cs="Times New Roman"/>
          <w:b/>
          <w:bCs/>
          <w:sz w:val="40"/>
          <w:szCs w:val="40"/>
        </w:rPr>
        <w:t>邯郸幼儿师范高等专科学校（筹）</w:t>
      </w:r>
    </w:p>
    <w:p>
      <w:pPr>
        <w:spacing w:line="420" w:lineRule="exact"/>
        <w:ind w:firstLine="402" w:firstLineChars="100"/>
        <w:jc w:val="center"/>
        <w:rPr>
          <w:rFonts w:hint="eastAsia" w:ascii="宋体" w:hAnsi="宋体" w:eastAsia="宋体" w:cs="Times New Roman"/>
          <w:b/>
          <w:bCs/>
          <w:sz w:val="40"/>
          <w:szCs w:val="40"/>
        </w:rPr>
      </w:pPr>
      <w:r>
        <w:rPr>
          <w:rFonts w:ascii="宋体" w:hAnsi="宋体" w:eastAsia="宋体" w:cs="Times New Roman"/>
          <w:b/>
          <w:bCs/>
          <w:sz w:val="40"/>
          <w:szCs w:val="40"/>
        </w:rPr>
        <w:t>2020</w:t>
      </w:r>
      <w:r>
        <w:rPr>
          <w:rFonts w:hint="eastAsia" w:ascii="宋体" w:hAnsi="宋体" w:eastAsia="宋体" w:cs="Times New Roman"/>
          <w:b/>
          <w:bCs/>
          <w:sz w:val="40"/>
          <w:szCs w:val="40"/>
        </w:rPr>
        <w:t>年选聘专任教师岗位条件信息表</w:t>
      </w:r>
    </w:p>
    <w:p>
      <w:pPr>
        <w:spacing w:line="420" w:lineRule="exact"/>
        <w:ind w:firstLine="402" w:firstLineChars="100"/>
        <w:jc w:val="center"/>
        <w:rPr>
          <w:rFonts w:hint="eastAsia" w:ascii="宋体" w:hAnsi="宋体" w:eastAsia="宋体" w:cs="Times New Roman"/>
          <w:b/>
          <w:bCs/>
          <w:sz w:val="40"/>
          <w:szCs w:val="40"/>
        </w:rPr>
      </w:pPr>
    </w:p>
    <w:tbl>
      <w:tblPr>
        <w:tblStyle w:val="4"/>
        <w:tblW w:w="9978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10"/>
        <w:gridCol w:w="730"/>
        <w:gridCol w:w="730"/>
        <w:gridCol w:w="4738"/>
        <w:gridCol w:w="1857"/>
        <w:gridCol w:w="61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  <w:jc w:val="center"/>
        </w:trPr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2"/>
              </w:rPr>
            </w:pPr>
            <w:bookmarkStart w:id="0" w:name="_Hlk25144736"/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2"/>
              </w:rPr>
              <w:t>教师岗位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textAlignment w:val="bottom"/>
              <w:rPr>
                <w:rFonts w:ascii="仿宋" w:hAnsi="仿宋" w:eastAsia="仿宋" w:cs="仿宋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2"/>
              </w:rPr>
              <w:t>代码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bottom"/>
              <w:rPr>
                <w:rFonts w:ascii="仿宋" w:hAnsi="仿宋" w:eastAsia="仿宋" w:cs="仿宋"/>
                <w:b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2"/>
              </w:rPr>
              <w:t>人数</w:t>
            </w:r>
          </w:p>
        </w:tc>
        <w:tc>
          <w:tcPr>
            <w:tcW w:w="4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2"/>
              </w:rPr>
              <w:t>学科、专业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2"/>
              </w:rPr>
              <w:t>学历学位要求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2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  <w:jc w:val="center"/>
        </w:trPr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中文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textAlignment w:val="bottom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0</w:t>
            </w:r>
            <w:r>
              <w:rPr>
                <w:rFonts w:ascii="仿宋" w:hAnsi="仿宋" w:eastAsia="仿宋" w:cs="仿宋"/>
                <w:color w:val="000000"/>
                <w:kern w:val="0"/>
                <w:sz w:val="22"/>
              </w:rPr>
              <w:t>01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bottom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2"/>
              </w:rPr>
              <w:t>15</w:t>
            </w:r>
          </w:p>
        </w:tc>
        <w:tc>
          <w:tcPr>
            <w:tcW w:w="4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中国现当代文学；中国古代文学；文艺学；比较文学与世界文学；语言学及应用语言学；汉语言文字学；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2</w:t>
            </w:r>
            <w:r>
              <w:rPr>
                <w:rFonts w:ascii="仿宋" w:hAnsi="仿宋" w:eastAsia="仿宋" w:cs="仿宋"/>
                <w:color w:val="000000"/>
                <w:kern w:val="0"/>
                <w:sz w:val="22"/>
              </w:rPr>
              <w:t>020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年应届、往届全日制硕士研究生及以上学历学位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  <w:jc w:val="center"/>
        </w:trPr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学前教育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textAlignment w:val="bottom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0</w:t>
            </w:r>
            <w:r>
              <w:rPr>
                <w:rFonts w:ascii="仿宋" w:hAnsi="仿宋" w:eastAsia="仿宋" w:cs="仿宋"/>
                <w:color w:val="000000"/>
                <w:kern w:val="0"/>
                <w:sz w:val="22"/>
              </w:rPr>
              <w:t>02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bottom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2"/>
              </w:rPr>
              <w:t>38</w:t>
            </w:r>
          </w:p>
        </w:tc>
        <w:tc>
          <w:tcPr>
            <w:tcW w:w="4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/>
              </w:rPr>
              <w:t>学前教育学；教育学类（本科为学前教育专业）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；</w:t>
            </w:r>
            <w:r>
              <w:rPr>
                <w:rFonts w:ascii="仿宋" w:hAnsi="仿宋" w:eastAsia="仿宋" w:cs="仿宋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同上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  <w:jc w:val="center"/>
        </w:trPr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教育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textAlignment w:val="bottom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0</w:t>
            </w:r>
            <w:r>
              <w:rPr>
                <w:rFonts w:ascii="仿宋" w:hAnsi="仿宋" w:eastAsia="仿宋" w:cs="仿宋"/>
                <w:color w:val="000000"/>
                <w:kern w:val="0"/>
                <w:sz w:val="22"/>
              </w:rPr>
              <w:t>03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bottom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2</w:t>
            </w:r>
          </w:p>
        </w:tc>
        <w:tc>
          <w:tcPr>
            <w:tcW w:w="4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教育学类；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同上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  <w:jc w:val="center"/>
        </w:trPr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</w:rPr>
              <w:t>政治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textAlignment w:val="bottom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</w:rPr>
              <w:t>0</w:t>
            </w:r>
            <w:r>
              <w:rPr>
                <w:rFonts w:ascii="仿宋" w:hAnsi="仿宋" w:eastAsia="仿宋" w:cs="仿宋"/>
                <w:color w:val="000000"/>
                <w:sz w:val="22"/>
              </w:rPr>
              <w:t>04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bottom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ascii="仿宋" w:hAnsi="仿宋" w:eastAsia="仿宋" w:cs="仿宋"/>
                <w:color w:val="000000"/>
                <w:sz w:val="22"/>
              </w:rPr>
              <w:t>2</w:t>
            </w:r>
          </w:p>
        </w:tc>
        <w:tc>
          <w:tcPr>
            <w:tcW w:w="4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思想政治教育；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同上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  <w:jc w:val="center"/>
        </w:trPr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</w:rPr>
              <w:t>马克思主义哲学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textAlignment w:val="bottom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</w:rPr>
              <w:t>0</w:t>
            </w:r>
            <w:r>
              <w:rPr>
                <w:rFonts w:ascii="仿宋" w:hAnsi="仿宋" w:eastAsia="仿宋" w:cs="仿宋"/>
                <w:color w:val="000000"/>
                <w:sz w:val="22"/>
              </w:rPr>
              <w:t>05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bottom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ascii="仿宋" w:hAnsi="仿宋" w:eastAsia="仿宋" w:cs="仿宋"/>
                <w:color w:val="000000"/>
                <w:sz w:val="22"/>
              </w:rPr>
              <w:t>4</w:t>
            </w:r>
          </w:p>
        </w:tc>
        <w:tc>
          <w:tcPr>
            <w:tcW w:w="4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马克思主义哲学；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同上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  <w:jc w:val="center"/>
        </w:trPr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计算机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textAlignment w:val="bottom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0</w:t>
            </w:r>
            <w:r>
              <w:rPr>
                <w:rFonts w:ascii="仿宋" w:hAnsi="仿宋" w:eastAsia="仿宋" w:cs="仿宋"/>
                <w:color w:val="000000"/>
                <w:kern w:val="0"/>
                <w:sz w:val="22"/>
              </w:rPr>
              <w:t>06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bottom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2"/>
              </w:rPr>
              <w:t>3</w:t>
            </w:r>
          </w:p>
        </w:tc>
        <w:tc>
          <w:tcPr>
            <w:tcW w:w="4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计算机科学与技术类；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同上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  <w:jc w:val="center"/>
        </w:trPr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英语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textAlignment w:val="bottom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0</w:t>
            </w:r>
            <w:r>
              <w:rPr>
                <w:rFonts w:ascii="仿宋" w:hAnsi="仿宋" w:eastAsia="仿宋" w:cs="仿宋"/>
                <w:color w:val="000000"/>
                <w:kern w:val="0"/>
                <w:sz w:val="22"/>
              </w:rPr>
              <w:t>07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bottom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2"/>
              </w:rPr>
              <w:t>18</w:t>
            </w:r>
          </w:p>
        </w:tc>
        <w:tc>
          <w:tcPr>
            <w:tcW w:w="4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英语语言文学</w:t>
            </w:r>
            <w:r>
              <w:rPr>
                <w:rFonts w:ascii="仿宋" w:hAnsi="仿宋" w:eastAsia="仿宋" w:cs="仿宋"/>
                <w:color w:val="000000"/>
                <w:kern w:val="0"/>
                <w:sz w:val="22"/>
              </w:rPr>
              <w:t xml:space="preserve">; 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同上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  <w:jc w:val="center"/>
        </w:trPr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</w:rPr>
              <w:t>早期教育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textAlignment w:val="bottom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</w:rPr>
              <w:t>0</w:t>
            </w:r>
            <w:r>
              <w:rPr>
                <w:rFonts w:ascii="仿宋" w:hAnsi="仿宋" w:eastAsia="仿宋" w:cs="仿宋"/>
                <w:color w:val="000000"/>
                <w:sz w:val="22"/>
              </w:rPr>
              <w:t>08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bottom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ascii="仿宋" w:hAnsi="仿宋" w:eastAsia="仿宋" w:cs="仿宋"/>
                <w:color w:val="000000"/>
                <w:sz w:val="22"/>
              </w:rPr>
              <w:t>1</w:t>
            </w:r>
          </w:p>
        </w:tc>
        <w:tc>
          <w:tcPr>
            <w:tcW w:w="4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营养与食品卫生学；</w:t>
            </w:r>
            <w:r>
              <w:rPr>
                <w:rFonts w:ascii="仿宋" w:hAnsi="仿宋" w:eastAsia="仿宋" w:cs="仿宋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同上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  <w:jc w:val="center"/>
        </w:trPr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</w:rPr>
              <w:t>学前卫生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textAlignment w:val="bottom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</w:rPr>
              <w:t>0</w:t>
            </w:r>
            <w:r>
              <w:rPr>
                <w:rFonts w:ascii="仿宋" w:hAnsi="仿宋" w:eastAsia="仿宋" w:cs="仿宋"/>
                <w:color w:val="000000"/>
                <w:sz w:val="22"/>
              </w:rPr>
              <w:t>09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bottom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ascii="仿宋" w:hAnsi="仿宋" w:eastAsia="仿宋" w:cs="仿宋"/>
                <w:color w:val="000000"/>
                <w:sz w:val="22"/>
              </w:rPr>
              <w:t>1</w:t>
            </w:r>
          </w:p>
        </w:tc>
        <w:tc>
          <w:tcPr>
            <w:tcW w:w="4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儿少卫生与妇幼保健学；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同上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  <w:jc w:val="center"/>
        </w:trPr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心理学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textAlignment w:val="bottom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</w:rPr>
              <w:t>0</w:t>
            </w:r>
            <w:r>
              <w:rPr>
                <w:rFonts w:ascii="仿宋" w:hAnsi="仿宋" w:eastAsia="仿宋" w:cs="仿宋"/>
                <w:color w:val="000000"/>
                <w:sz w:val="22"/>
              </w:rPr>
              <w:t>10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bottom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ascii="仿宋" w:hAnsi="仿宋" w:eastAsia="仿宋" w:cs="仿宋"/>
                <w:color w:val="000000"/>
                <w:sz w:val="22"/>
              </w:rPr>
              <w:t>9</w:t>
            </w:r>
          </w:p>
        </w:tc>
        <w:tc>
          <w:tcPr>
            <w:tcW w:w="4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心理学类；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同上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  <w:jc w:val="center"/>
        </w:trPr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会计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textAlignment w:val="bottom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</w:rPr>
              <w:t>0</w:t>
            </w:r>
            <w:r>
              <w:rPr>
                <w:rFonts w:ascii="仿宋" w:hAnsi="仿宋" w:eastAsia="仿宋" w:cs="仿宋"/>
                <w:color w:val="000000"/>
                <w:sz w:val="22"/>
              </w:rPr>
              <w:t>11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bottom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ascii="仿宋" w:hAnsi="仿宋" w:eastAsia="仿宋" w:cs="仿宋"/>
                <w:color w:val="000000"/>
                <w:sz w:val="22"/>
              </w:rPr>
              <w:t>2</w:t>
            </w:r>
          </w:p>
        </w:tc>
        <w:tc>
          <w:tcPr>
            <w:tcW w:w="4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会计学；会计；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同上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  <w:jc w:val="center"/>
        </w:trPr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旅游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textAlignment w:val="bottom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</w:rPr>
              <w:t>0</w:t>
            </w:r>
            <w:r>
              <w:rPr>
                <w:rFonts w:ascii="仿宋" w:hAnsi="仿宋" w:eastAsia="仿宋" w:cs="仿宋"/>
                <w:color w:val="000000"/>
                <w:sz w:val="22"/>
              </w:rPr>
              <w:t>12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bottom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ascii="仿宋" w:hAnsi="仿宋" w:eastAsia="仿宋" w:cs="仿宋"/>
                <w:color w:val="000000"/>
                <w:sz w:val="22"/>
              </w:rPr>
              <w:t>2</w:t>
            </w:r>
          </w:p>
        </w:tc>
        <w:tc>
          <w:tcPr>
            <w:tcW w:w="4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旅游管理；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同上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  <w:jc w:val="center"/>
        </w:trPr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声乐、钢琴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textAlignment w:val="bottom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0</w:t>
            </w:r>
            <w:r>
              <w:rPr>
                <w:rFonts w:ascii="仿宋" w:hAnsi="仿宋" w:eastAsia="仿宋" w:cs="仿宋"/>
                <w:color w:val="000000"/>
                <w:kern w:val="0"/>
                <w:sz w:val="22"/>
              </w:rPr>
              <w:t>13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bottom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2"/>
              </w:rPr>
              <w:t>22</w:t>
            </w:r>
          </w:p>
        </w:tc>
        <w:tc>
          <w:tcPr>
            <w:tcW w:w="4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音乐与舞蹈学；音乐学；音乐（钢琴或声乐方向）；艺术学类其他专业研究生但本科是声乐或本科是钢琴方向；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同上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  <w:jc w:val="center"/>
        </w:trPr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舞蹈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textAlignment w:val="bottom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0</w:t>
            </w:r>
            <w:r>
              <w:rPr>
                <w:rFonts w:ascii="仿宋" w:hAnsi="仿宋" w:eastAsia="仿宋" w:cs="仿宋"/>
                <w:color w:val="000000"/>
                <w:kern w:val="0"/>
                <w:sz w:val="22"/>
              </w:rPr>
              <w:t>14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bottom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2"/>
              </w:rPr>
              <w:t>15</w:t>
            </w:r>
          </w:p>
        </w:tc>
        <w:tc>
          <w:tcPr>
            <w:tcW w:w="4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音乐与舞蹈学（舞蹈方向）；舞蹈学；舞蹈；艺术学类其他专业研究生但本科是舞蹈方向；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同上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  <w:jc w:val="center"/>
        </w:trPr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美术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textAlignment w:val="bottom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0</w:t>
            </w:r>
            <w:r>
              <w:rPr>
                <w:rFonts w:ascii="仿宋" w:hAnsi="仿宋" w:eastAsia="仿宋" w:cs="仿宋"/>
                <w:color w:val="000000"/>
                <w:kern w:val="0"/>
                <w:sz w:val="22"/>
              </w:rPr>
              <w:t>15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bottom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2"/>
              </w:rPr>
              <w:t>5</w:t>
            </w:r>
          </w:p>
        </w:tc>
        <w:tc>
          <w:tcPr>
            <w:tcW w:w="4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美术学；</w:t>
            </w:r>
            <w:r>
              <w:rPr>
                <w:rFonts w:ascii="仿宋" w:hAnsi="仿宋" w:eastAsia="仿宋" w:cs="Times New Roman"/>
                <w:szCs w:val="24"/>
              </w:rPr>
              <w:t xml:space="preserve"> 美术；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同上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  <w:jc w:val="center"/>
        </w:trPr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手工、环创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textAlignment w:val="bottom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0</w:t>
            </w:r>
            <w:r>
              <w:rPr>
                <w:rFonts w:ascii="仿宋" w:hAnsi="仿宋" w:eastAsia="仿宋" w:cs="仿宋"/>
                <w:color w:val="000000"/>
                <w:kern w:val="0"/>
                <w:sz w:val="22"/>
              </w:rPr>
              <w:t>16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bottom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2"/>
              </w:rPr>
              <w:t>2</w:t>
            </w:r>
          </w:p>
        </w:tc>
        <w:tc>
          <w:tcPr>
            <w:tcW w:w="4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仿宋" w:hAnsi="仿宋" w:eastAsia="仿宋" w:cs="Times New Roman"/>
                <w:szCs w:val="24"/>
              </w:rPr>
            </w:pPr>
            <w:r>
              <w:rPr>
                <w:rFonts w:hint="eastAsia" w:ascii="仿宋" w:hAnsi="仿宋" w:eastAsia="仿宋" w:cs="Times New Roman"/>
                <w:szCs w:val="24"/>
              </w:rPr>
              <w:t>设计艺术学；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同上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  <w:jc w:val="center"/>
        </w:trPr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</w:rPr>
              <w:t>体育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textAlignment w:val="bottom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</w:rPr>
              <w:t>0</w:t>
            </w:r>
            <w:r>
              <w:rPr>
                <w:rFonts w:ascii="仿宋" w:hAnsi="仿宋" w:eastAsia="仿宋" w:cs="仿宋"/>
                <w:color w:val="000000"/>
                <w:sz w:val="22"/>
              </w:rPr>
              <w:t>17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bottom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ascii="仿宋" w:hAnsi="仿宋" w:eastAsia="仿宋" w:cs="仿宋"/>
                <w:color w:val="000000"/>
                <w:sz w:val="22"/>
              </w:rPr>
              <w:t>9</w:t>
            </w:r>
          </w:p>
        </w:tc>
        <w:tc>
          <w:tcPr>
            <w:tcW w:w="4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仿宋" w:hAnsi="仿宋" w:eastAsia="仿宋" w:cs="Times New Roman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体育学类；</w:t>
            </w:r>
            <w:r>
              <w:rPr>
                <w:rFonts w:ascii="仿宋" w:hAnsi="仿宋" w:eastAsia="仿宋" w:cs="仿宋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同上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  <w:jc w:val="center"/>
        </w:trPr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</w:rPr>
              <w:t>数学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textAlignment w:val="bottom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</w:rPr>
              <w:t>0</w:t>
            </w:r>
            <w:r>
              <w:rPr>
                <w:rFonts w:ascii="仿宋" w:hAnsi="仿宋" w:eastAsia="仿宋" w:cs="仿宋"/>
                <w:color w:val="000000"/>
                <w:sz w:val="22"/>
              </w:rPr>
              <w:t>18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bottom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ascii="仿宋" w:hAnsi="仿宋" w:eastAsia="仿宋" w:cs="仿宋"/>
                <w:color w:val="000000"/>
                <w:sz w:val="22"/>
              </w:rPr>
              <w:t>1</w:t>
            </w:r>
          </w:p>
        </w:tc>
        <w:tc>
          <w:tcPr>
            <w:tcW w:w="4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概率论与数理统计；基础数学；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同上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  <w:jc w:val="center"/>
        </w:trPr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</w:rPr>
              <w:t>教育技术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textAlignment w:val="bottom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</w:rPr>
              <w:t>0</w:t>
            </w:r>
            <w:r>
              <w:rPr>
                <w:rFonts w:ascii="仿宋" w:hAnsi="仿宋" w:eastAsia="仿宋" w:cs="仿宋"/>
                <w:color w:val="000000"/>
                <w:sz w:val="22"/>
              </w:rPr>
              <w:t>19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bottom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ascii="仿宋" w:hAnsi="仿宋" w:eastAsia="仿宋" w:cs="仿宋"/>
                <w:color w:val="000000"/>
                <w:sz w:val="22"/>
              </w:rPr>
              <w:t>1</w:t>
            </w:r>
          </w:p>
        </w:tc>
        <w:tc>
          <w:tcPr>
            <w:tcW w:w="4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教育技术学；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同上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  <w:jc w:val="center"/>
        </w:trPr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合</w:t>
            </w:r>
            <w:r>
              <w:rPr>
                <w:rFonts w:ascii="仿宋" w:hAnsi="仿宋" w:eastAsia="仿宋" w:cs="仿宋"/>
                <w:color w:val="000000"/>
                <w:kern w:val="0"/>
                <w:sz w:val="22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计</w:t>
            </w: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textAlignment w:val="bottom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textAlignment w:val="bottom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ascii="仿宋" w:hAnsi="仿宋" w:eastAsia="仿宋" w:cs="仿宋"/>
                <w:color w:val="000000"/>
                <w:sz w:val="22"/>
              </w:rPr>
              <w:t>152</w:t>
            </w:r>
          </w:p>
        </w:tc>
        <w:tc>
          <w:tcPr>
            <w:tcW w:w="4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</w:rPr>
            </w:pPr>
          </w:p>
        </w:tc>
      </w:tr>
      <w:bookmarkEnd w:id="0"/>
    </w:tbl>
    <w:p>
      <w:pPr>
        <w:spacing w:line="560" w:lineRule="exact"/>
        <w:rPr>
          <w:rFonts w:ascii="仿宋" w:hAnsi="仿宋" w:eastAsia="仿宋" w:cs="Times New Roman"/>
          <w:sz w:val="22"/>
          <w:szCs w:val="22"/>
        </w:rPr>
      </w:pPr>
    </w:p>
    <w:sectPr>
      <w:pgSz w:w="11906" w:h="16838"/>
      <w:pgMar w:top="1440" w:right="1800" w:bottom="898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7CAD"/>
    <w:rsid w:val="00020557"/>
    <w:rsid w:val="000740D7"/>
    <w:rsid w:val="000D10A0"/>
    <w:rsid w:val="000D1C77"/>
    <w:rsid w:val="001678C1"/>
    <w:rsid w:val="00177949"/>
    <w:rsid w:val="001C0FD7"/>
    <w:rsid w:val="001D0AD3"/>
    <w:rsid w:val="00345DC4"/>
    <w:rsid w:val="003600D4"/>
    <w:rsid w:val="0039718A"/>
    <w:rsid w:val="003D0B3A"/>
    <w:rsid w:val="004240BB"/>
    <w:rsid w:val="00452C4D"/>
    <w:rsid w:val="00485FB4"/>
    <w:rsid w:val="00511F45"/>
    <w:rsid w:val="005166F6"/>
    <w:rsid w:val="00567BCE"/>
    <w:rsid w:val="0058413A"/>
    <w:rsid w:val="00602095"/>
    <w:rsid w:val="006257F9"/>
    <w:rsid w:val="00650FC9"/>
    <w:rsid w:val="00727CAD"/>
    <w:rsid w:val="0078168D"/>
    <w:rsid w:val="007C578B"/>
    <w:rsid w:val="00825922"/>
    <w:rsid w:val="008371E8"/>
    <w:rsid w:val="008D14D8"/>
    <w:rsid w:val="00985862"/>
    <w:rsid w:val="00A73AC3"/>
    <w:rsid w:val="00A90CB3"/>
    <w:rsid w:val="00AB329C"/>
    <w:rsid w:val="00AD676E"/>
    <w:rsid w:val="00AD6FDA"/>
    <w:rsid w:val="00AF309D"/>
    <w:rsid w:val="00AF37C8"/>
    <w:rsid w:val="00B02766"/>
    <w:rsid w:val="00B34202"/>
    <w:rsid w:val="00B62002"/>
    <w:rsid w:val="00B67D22"/>
    <w:rsid w:val="00BD390F"/>
    <w:rsid w:val="00C04DAB"/>
    <w:rsid w:val="00C2506B"/>
    <w:rsid w:val="00C85FB4"/>
    <w:rsid w:val="00C86D2B"/>
    <w:rsid w:val="00CD01AD"/>
    <w:rsid w:val="00CD0739"/>
    <w:rsid w:val="00D73B33"/>
    <w:rsid w:val="00E013C8"/>
    <w:rsid w:val="00E32C9A"/>
    <w:rsid w:val="00E833E8"/>
    <w:rsid w:val="00E850F9"/>
    <w:rsid w:val="00EB3635"/>
    <w:rsid w:val="00F94E12"/>
    <w:rsid w:val="149E5B6F"/>
    <w:rsid w:val="458123AC"/>
    <w:rsid w:val="4F526482"/>
    <w:rsid w:val="66325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103</Words>
  <Characters>593</Characters>
  <Lines>4</Lines>
  <Paragraphs>1</Paragraphs>
  <TotalTime>1</TotalTime>
  <ScaleCrop>false</ScaleCrop>
  <LinksUpToDate>false</LinksUpToDate>
  <CharactersWithSpaces>695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2019-12-19T05:33:00Z</dcterms:created>
  <dc:creator>wasf5</dc:creator>
  <cp:lastModifiedBy>ぺ灬cc果冻ル</cp:lastModifiedBy>
  <cp:lastPrinted>2019-12-30T09:05:00Z</cp:lastPrinted>
  <dcterms:modified xsi:type="dcterms:W3CDTF">2019-12-31T02:51:02Z</dcterms:modified>
  <cp:revision>47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