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450" w:beforeAutospacing="0" w:after="450" w:afterAutospacing="0" w:line="330" w:lineRule="atLeast"/>
        <w:ind w:left="450" w:right="450"/>
        <w:jc w:val="left"/>
        <w:rPr>
          <w:rFonts w:ascii="Verdana" w:hAnsi="Verdana" w:cs="Verdana"/>
          <w:b w:val="0"/>
          <w:i w:val="0"/>
          <w:color w:val="505050"/>
          <w:sz w:val="21"/>
          <w:szCs w:val="21"/>
          <w:u w:val="none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spacing w:before="450" w:beforeAutospacing="0" w:after="450" w:afterAutospacing="0" w:line="240" w:lineRule="auto"/>
        <w:ind w:left="450" w:right="450" w:firstLine="904"/>
        <w:jc w:val="center"/>
        <w:rPr>
          <w:rFonts w:hint="default" w:ascii="Verdana" w:hAnsi="Verdana" w:cs="Verdana"/>
          <w:b w:val="0"/>
          <w:i w:val="0"/>
          <w:caps w:val="0"/>
          <w:color w:val="505050"/>
          <w:spacing w:val="0"/>
          <w:sz w:val="18"/>
          <w:szCs w:val="18"/>
          <w:u w:val="none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  <w:t>承</w:t>
      </w:r>
      <w:bookmarkStart w:id="0" w:name="_GoBack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  <w:t>德技师学院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  <w:t>2018年公开选聘教师岗位信息</w:t>
      </w:r>
    </w:p>
    <w:bookmarkEnd w:id="0"/>
    <w:tbl>
      <w:tblPr>
        <w:tblW w:w="12712" w:type="dxa"/>
        <w:tblCellSpacing w:w="7" w:type="dxa"/>
        <w:tblInd w:w="450" w:type="dxa"/>
        <w:shd w:val="clear" w:color="auto" w:fill="CCCCCC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356"/>
        <w:gridCol w:w="809"/>
        <w:gridCol w:w="3629"/>
        <w:gridCol w:w="1904"/>
        <w:gridCol w:w="1709"/>
        <w:gridCol w:w="1934"/>
        <w:gridCol w:w="1371"/>
      </w:tblGrid>
      <w:tr>
        <w:tblPrEx>
          <w:shd w:val="clear" w:color="auto" w:fill="CCCCCC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20" w:hRule="atLeast"/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岗位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数量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专业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学历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学位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其他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招聘方式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3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计算机科学与技术、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计算机应用技术、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计算机软件与理论、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计算机技术、软件工程、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应用软件工程、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计算机系统结构、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计算机与信息管理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　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2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电路与系统、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微电子学与固体电子学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通信与信息系统、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信号与信息处理、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电子与通信工程、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农业信息化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设计艺术学、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艺术设计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传播、媒体实践与公共关系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　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5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车辆工程、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载运工具运用工程、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交通运输工程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汽车方向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（有学校出具的证明）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2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旅游管理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美术学、插画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机械电子工程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singl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材料学、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材料加工工程、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材料工程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机械类方向（有学校出具的证明）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机械制造及其自动化、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机械设计及理论、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高级制造技术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思想政治教育、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马克思主义哲学、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马克思主义基本原理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诉讼法学、民商法学、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法律（法学）、法律、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法学、社会学、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法律硕士、经济法学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体育学、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体育教育训练学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限男性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体育学、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体育教育训练学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限女性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2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计算数学、应用数学、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基础数学、运筹学与控制论、概率论与数理统计、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学科教学（数学）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2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学科教学（英语）、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英语笔译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综合管理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德语语言文学、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德语口译、德语笔译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3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语言学及应用语言学、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汉语言文字学、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中国古代文学、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中国现当代文学、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文学阅读与文学教育、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学科教学（语文）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国际管理及国际贸易学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　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中国古代史、中国史、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中国近现代史、历史地理学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本、硕专业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相同或相近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音乐学、音乐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本、硕专业</w:t>
            </w:r>
            <w:r>
              <w:rPr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  <w:r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相同或相近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</w:trPr>
        <w:tc>
          <w:tcPr>
            <w:tcW w:w="133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专任教师</w:t>
            </w:r>
          </w:p>
        </w:tc>
        <w:tc>
          <w:tcPr>
            <w:tcW w:w="7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1</w:t>
            </w:r>
          </w:p>
        </w:tc>
        <w:tc>
          <w:tcPr>
            <w:tcW w:w="36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舞蹈学、舞蹈</w:t>
            </w:r>
          </w:p>
        </w:tc>
        <w:tc>
          <w:tcPr>
            <w:tcW w:w="18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研究生及以上</w:t>
            </w:r>
          </w:p>
        </w:tc>
        <w:tc>
          <w:tcPr>
            <w:tcW w:w="16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硕士及以上</w:t>
            </w:r>
          </w:p>
        </w:tc>
        <w:tc>
          <w:tcPr>
            <w:tcW w:w="19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 </w:t>
            </w:r>
          </w:p>
        </w:tc>
        <w:tc>
          <w:tcPr>
            <w:tcW w:w="135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hint="default" w:ascii="Verdana" w:hAnsi="Verdana" w:cs="Verdana"/>
                <w:b w:val="0"/>
                <w:i w:val="0"/>
                <w:color w:val="505050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Verdana" w:hAnsi="Verdana" w:cs="Verdana"/>
                <w:i w:val="0"/>
                <w:color w:val="505050"/>
                <w:sz w:val="21"/>
                <w:szCs w:val="21"/>
                <w:u w:val="none"/>
              </w:rPr>
              <w:t>选聘</w:t>
            </w:r>
          </w:p>
        </w:tc>
      </w:tr>
    </w:tbl>
    <w:p>
      <w:pPr>
        <w:keepNext w:val="0"/>
        <w:keepLines w:val="0"/>
        <w:widowControl/>
        <w:suppressLineNumbers w:val="0"/>
        <w:spacing w:before="450" w:beforeAutospacing="0" w:after="450" w:afterAutospacing="0" w:line="240" w:lineRule="auto"/>
        <w:ind w:left="450" w:right="450" w:firstLine="0"/>
        <w:jc w:val="left"/>
        <w:rPr>
          <w:rFonts w:hint="default" w:ascii="Verdana" w:hAnsi="Verdana" w:cs="Verdana"/>
          <w:b w:val="0"/>
          <w:i w:val="0"/>
          <w:caps w:val="0"/>
          <w:color w:val="505050"/>
          <w:spacing w:val="0"/>
          <w:sz w:val="18"/>
          <w:szCs w:val="18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D5E35"/>
    <w:rsid w:val="2B3D5E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2018-02-23T03:27:00Z</dcterms:created>
  <dc:creator>admin</dc:creator>
  <cp:lastModifiedBy>admin</cp:lastModifiedBy>
  <dcterms:modified xsi:type="dcterms:W3CDTF">2018-02-23T03:28:17Z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