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5" w:lineRule="atLeast"/>
        <w:ind w:left="0" w:right="0" w:firstLine="420"/>
      </w:pPr>
      <w:r>
        <w:rPr>
          <w:rFonts w:hint="eastAsia" w:ascii="宋体" w:hAnsi="宋体" w:eastAsia="宋体" w:cs="宋体"/>
          <w:b/>
          <w:color w:val="333333"/>
          <w:spacing w:val="0"/>
          <w:sz w:val="32"/>
          <w:szCs w:val="32"/>
          <w:bdr w:val="none" w:color="auto" w:sz="0" w:space="0"/>
          <w:shd w:val="clear" w:fill="F6FBFE"/>
        </w:rPr>
        <w:t>三、招聘计划</w:t>
      </w:r>
    </w:p>
    <w:tbl>
      <w:tblPr>
        <w:tblW w:w="8504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574"/>
        <w:gridCol w:w="5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ascii="仿宋" w:hAnsi="仿宋" w:eastAsia="仿宋" w:cs="仿宋"/>
                <w:b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济南协和双语实验学校2018年教师招聘计划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5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（1）具备国家规定的相应教师任职条件，有相应教师资格证。</w:t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（2）师德高尚，热爱教育事业，有创业精神和开拓创新意识。</w:t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（3）综合素质好，专业素养深厚，认同学校文化。</w:t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（4）全日制本科及以上学历，</w:t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所学专业与所报学科一致或相近</w:t>
            </w: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5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5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rightChars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5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C3576"/>
    <w:rsid w:val="35FC357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2018-07-16T08:30:00Z</dcterms:created>
  <dc:creator>武大娟</dc:creator>
  <cp:lastModifiedBy>武大娟</cp:lastModifiedBy>
  <dcterms:modified xsi:type="dcterms:W3CDTF">2018-07-16T08:33:20Z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