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eastAsia="仿宋_GB2312"/>
          <w:sz w:val="32"/>
          <w:szCs w:val="32"/>
        </w:rPr>
        <w:sectPr>
          <w:pgSz w:w="11906" w:h="16838"/>
          <w:pgMar w:top="1440" w:right="1800" w:bottom="1440" w:left="1800" w:header="851" w:footer="992" w:gutter="0"/>
          <w:cols w:space="425" w:num="1"/>
          <w:docGrid w:type="lines" w:linePitch="312" w:charSpace="0"/>
        </w:sectPr>
      </w:pPr>
      <w:bookmarkStart w:id="0" w:name="_GoBack"/>
      <w:bookmarkEnd w:id="0"/>
    </w:p>
    <w:tbl>
      <w:tblPr>
        <w:tblStyle w:val="6"/>
        <w:tblW w:w="14130" w:type="dxa"/>
        <w:tblInd w:w="0" w:type="dxa"/>
        <w:tblLayout w:type="autofit"/>
        <w:tblCellMar>
          <w:top w:w="0" w:type="dxa"/>
          <w:left w:w="0" w:type="dxa"/>
          <w:bottom w:w="0" w:type="dxa"/>
          <w:right w:w="0" w:type="dxa"/>
        </w:tblCellMar>
      </w:tblPr>
      <w:tblGrid>
        <w:gridCol w:w="1110"/>
        <w:gridCol w:w="1260"/>
        <w:gridCol w:w="1515"/>
        <w:gridCol w:w="1650"/>
        <w:gridCol w:w="555"/>
        <w:gridCol w:w="1560"/>
        <w:gridCol w:w="1155"/>
        <w:gridCol w:w="2565"/>
        <w:gridCol w:w="1815"/>
        <w:gridCol w:w="945"/>
      </w:tblGrid>
      <w:tr>
        <w:tblPrEx>
          <w:tblCellMar>
            <w:top w:w="0" w:type="dxa"/>
            <w:left w:w="0" w:type="dxa"/>
            <w:bottom w:w="0" w:type="dxa"/>
            <w:right w:w="0" w:type="dxa"/>
          </w:tblCellMar>
        </w:tblPrEx>
        <w:trPr>
          <w:trHeight w:val="480" w:hRule="atLeast"/>
        </w:trPr>
        <w:tc>
          <w:tcPr>
            <w:tcW w:w="1110" w:type="dxa"/>
            <w:tcBorders>
              <w:top w:val="nil"/>
              <w:left w:val="nil"/>
              <w:bottom w:val="nil"/>
              <w:right w:val="nil"/>
            </w:tcBorders>
            <w:shd w:val="clear" w:color="auto" w:fill="auto"/>
            <w:tcMar>
              <w:top w:w="15" w:type="dxa"/>
              <w:left w:w="15" w:type="dxa"/>
              <w:right w:w="15" w:type="dxa"/>
            </w:tcMar>
            <w:vAlign w:val="center"/>
          </w:tcPr>
          <w:p>
            <w:pPr>
              <w:jc w:val="center"/>
              <w:rPr>
                <w:rFonts w:ascii="黑体" w:hAnsi="宋体" w:eastAsia="黑体" w:cs="黑体"/>
                <w:color w:val="000000"/>
                <w:sz w:val="24"/>
                <w:szCs w:val="24"/>
              </w:rPr>
            </w:pPr>
          </w:p>
        </w:tc>
        <w:tc>
          <w:tcPr>
            <w:tcW w:w="1260" w:type="dxa"/>
            <w:tcBorders>
              <w:top w:val="nil"/>
              <w:left w:val="nil"/>
              <w:bottom w:val="nil"/>
              <w:right w:val="nil"/>
            </w:tcBorders>
            <w:shd w:val="clear" w:color="auto" w:fill="auto"/>
            <w:noWrap/>
            <w:tcMar>
              <w:top w:w="15" w:type="dxa"/>
              <w:left w:w="15" w:type="dxa"/>
              <w:right w:w="15" w:type="dxa"/>
            </w:tcMar>
            <w:vAlign w:val="center"/>
          </w:tcPr>
          <w:p>
            <w:pPr>
              <w:jc w:val="center"/>
              <w:rPr>
                <w:rFonts w:ascii="仿宋_GB2312" w:hAnsi="宋体" w:eastAsia="仿宋_GB2312" w:cs="仿宋_GB2312"/>
                <w:color w:val="000000"/>
                <w:sz w:val="24"/>
                <w:szCs w:val="24"/>
              </w:rPr>
            </w:pPr>
          </w:p>
        </w:tc>
        <w:tc>
          <w:tcPr>
            <w:tcW w:w="1515" w:type="dxa"/>
            <w:tcBorders>
              <w:top w:val="nil"/>
              <w:left w:val="nil"/>
              <w:bottom w:val="nil"/>
              <w:right w:val="nil"/>
            </w:tcBorders>
            <w:shd w:val="clear" w:color="auto" w:fill="auto"/>
            <w:noWrap/>
            <w:tcMar>
              <w:top w:w="15" w:type="dxa"/>
              <w:left w:w="15" w:type="dxa"/>
              <w:right w:w="15" w:type="dxa"/>
            </w:tcMar>
            <w:vAlign w:val="bottom"/>
          </w:tcPr>
          <w:p>
            <w:pPr>
              <w:jc w:val="center"/>
              <w:rPr>
                <w:rFonts w:ascii="仿宋_GB2312" w:hAnsi="宋体" w:eastAsia="仿宋_GB2312" w:cs="仿宋_GB2312"/>
                <w:color w:val="000000"/>
                <w:sz w:val="24"/>
                <w:szCs w:val="24"/>
              </w:rPr>
            </w:pPr>
          </w:p>
        </w:tc>
        <w:tc>
          <w:tcPr>
            <w:tcW w:w="1650" w:type="dxa"/>
            <w:tcBorders>
              <w:top w:val="nil"/>
              <w:left w:val="nil"/>
              <w:bottom w:val="nil"/>
              <w:right w:val="nil"/>
            </w:tcBorders>
            <w:shd w:val="clear" w:color="auto" w:fill="auto"/>
            <w:noWrap/>
            <w:tcMar>
              <w:top w:w="15" w:type="dxa"/>
              <w:left w:w="15" w:type="dxa"/>
              <w:right w:w="15" w:type="dxa"/>
            </w:tcMar>
            <w:vAlign w:val="bottom"/>
          </w:tcPr>
          <w:p>
            <w:pPr>
              <w:jc w:val="center"/>
              <w:rPr>
                <w:rFonts w:ascii="仿宋_GB2312" w:hAnsi="宋体" w:eastAsia="仿宋_GB2312" w:cs="仿宋_GB2312"/>
                <w:color w:val="000000"/>
                <w:sz w:val="24"/>
                <w:szCs w:val="24"/>
              </w:rPr>
            </w:pPr>
          </w:p>
        </w:tc>
        <w:tc>
          <w:tcPr>
            <w:tcW w:w="555" w:type="dxa"/>
            <w:tcBorders>
              <w:top w:val="nil"/>
              <w:left w:val="nil"/>
              <w:bottom w:val="nil"/>
              <w:right w:val="nil"/>
            </w:tcBorders>
            <w:shd w:val="clear" w:color="auto" w:fill="auto"/>
            <w:noWrap/>
            <w:tcMar>
              <w:top w:w="15" w:type="dxa"/>
              <w:left w:w="15" w:type="dxa"/>
              <w:right w:w="15" w:type="dxa"/>
            </w:tcMar>
            <w:vAlign w:val="bottom"/>
          </w:tcPr>
          <w:p>
            <w:pPr>
              <w:jc w:val="center"/>
              <w:rPr>
                <w:rFonts w:ascii="仿宋_GB2312" w:hAnsi="宋体" w:eastAsia="仿宋_GB2312" w:cs="仿宋_GB2312"/>
                <w:color w:val="000000"/>
                <w:sz w:val="24"/>
                <w:szCs w:val="24"/>
              </w:rPr>
            </w:pPr>
          </w:p>
        </w:tc>
        <w:tc>
          <w:tcPr>
            <w:tcW w:w="1560" w:type="dxa"/>
            <w:tcBorders>
              <w:top w:val="nil"/>
              <w:left w:val="nil"/>
              <w:bottom w:val="nil"/>
              <w:right w:val="nil"/>
            </w:tcBorders>
            <w:shd w:val="clear" w:color="auto" w:fill="auto"/>
            <w:noWrap/>
            <w:tcMar>
              <w:top w:w="15" w:type="dxa"/>
              <w:left w:w="15" w:type="dxa"/>
              <w:right w:w="15" w:type="dxa"/>
            </w:tcMar>
            <w:vAlign w:val="bottom"/>
          </w:tcPr>
          <w:p>
            <w:pPr>
              <w:jc w:val="center"/>
              <w:rPr>
                <w:rFonts w:ascii="仿宋_GB2312" w:hAnsi="宋体" w:eastAsia="仿宋_GB2312" w:cs="仿宋_GB2312"/>
                <w:color w:val="000000"/>
                <w:sz w:val="24"/>
                <w:szCs w:val="24"/>
              </w:rPr>
            </w:pPr>
          </w:p>
        </w:tc>
        <w:tc>
          <w:tcPr>
            <w:tcW w:w="1155" w:type="dxa"/>
            <w:tcBorders>
              <w:top w:val="nil"/>
              <w:left w:val="nil"/>
              <w:bottom w:val="nil"/>
              <w:right w:val="nil"/>
            </w:tcBorders>
            <w:shd w:val="clear" w:color="auto" w:fill="auto"/>
            <w:noWrap/>
            <w:tcMar>
              <w:top w:w="15" w:type="dxa"/>
              <w:left w:w="15" w:type="dxa"/>
              <w:right w:w="15" w:type="dxa"/>
            </w:tcMar>
            <w:vAlign w:val="bottom"/>
          </w:tcPr>
          <w:p>
            <w:pPr>
              <w:jc w:val="center"/>
              <w:rPr>
                <w:rFonts w:ascii="仿宋_GB2312" w:hAnsi="宋体" w:eastAsia="仿宋_GB2312" w:cs="仿宋_GB2312"/>
                <w:color w:val="000000"/>
                <w:sz w:val="24"/>
                <w:szCs w:val="24"/>
              </w:rPr>
            </w:pPr>
          </w:p>
        </w:tc>
        <w:tc>
          <w:tcPr>
            <w:tcW w:w="2565" w:type="dxa"/>
            <w:tcBorders>
              <w:top w:val="nil"/>
              <w:left w:val="nil"/>
              <w:bottom w:val="nil"/>
              <w:right w:val="nil"/>
            </w:tcBorders>
            <w:shd w:val="clear" w:color="auto" w:fill="auto"/>
            <w:noWrap/>
            <w:tcMar>
              <w:top w:w="15" w:type="dxa"/>
              <w:left w:w="15" w:type="dxa"/>
              <w:right w:w="15" w:type="dxa"/>
            </w:tcMar>
            <w:vAlign w:val="bottom"/>
          </w:tcPr>
          <w:p>
            <w:pPr>
              <w:jc w:val="center"/>
              <w:rPr>
                <w:rFonts w:ascii="仿宋_GB2312" w:hAnsi="宋体" w:eastAsia="仿宋_GB2312" w:cs="仿宋_GB2312"/>
                <w:color w:val="000000"/>
                <w:sz w:val="24"/>
                <w:szCs w:val="24"/>
              </w:rPr>
            </w:pPr>
          </w:p>
        </w:tc>
        <w:tc>
          <w:tcPr>
            <w:tcW w:w="1815" w:type="dxa"/>
            <w:tcBorders>
              <w:top w:val="nil"/>
              <w:left w:val="nil"/>
              <w:bottom w:val="nil"/>
              <w:right w:val="nil"/>
            </w:tcBorders>
            <w:shd w:val="clear" w:color="auto" w:fill="auto"/>
            <w:noWrap/>
            <w:tcMar>
              <w:top w:w="15" w:type="dxa"/>
              <w:left w:w="15" w:type="dxa"/>
              <w:right w:w="15" w:type="dxa"/>
            </w:tcMar>
            <w:vAlign w:val="bottom"/>
          </w:tcPr>
          <w:p>
            <w:pPr>
              <w:jc w:val="center"/>
              <w:rPr>
                <w:rFonts w:ascii="仿宋_GB2312" w:hAnsi="宋体" w:eastAsia="仿宋_GB2312" w:cs="仿宋_GB2312"/>
                <w:color w:val="000000"/>
                <w:sz w:val="24"/>
                <w:szCs w:val="24"/>
              </w:rPr>
            </w:pPr>
          </w:p>
        </w:tc>
        <w:tc>
          <w:tcPr>
            <w:tcW w:w="945" w:type="dxa"/>
            <w:tcBorders>
              <w:top w:val="nil"/>
              <w:left w:val="nil"/>
              <w:bottom w:val="nil"/>
              <w:right w:val="nil"/>
            </w:tcBorders>
            <w:shd w:val="clear" w:color="auto" w:fill="auto"/>
            <w:noWrap/>
            <w:tcMar>
              <w:top w:w="15" w:type="dxa"/>
              <w:left w:w="15" w:type="dxa"/>
              <w:right w:w="15" w:type="dxa"/>
            </w:tcMar>
            <w:vAlign w:val="bottom"/>
          </w:tcPr>
          <w:p>
            <w:pPr>
              <w:jc w:val="center"/>
              <w:rPr>
                <w:rFonts w:ascii="仿宋_GB2312" w:hAnsi="宋体" w:eastAsia="仿宋_GB2312" w:cs="仿宋_GB2312"/>
                <w:color w:val="000000"/>
                <w:sz w:val="24"/>
                <w:szCs w:val="24"/>
              </w:rPr>
            </w:pPr>
          </w:p>
        </w:tc>
      </w:tr>
      <w:tr>
        <w:tblPrEx>
          <w:tblCellMar>
            <w:top w:w="0" w:type="dxa"/>
            <w:left w:w="0" w:type="dxa"/>
            <w:bottom w:w="0" w:type="dxa"/>
            <w:right w:w="0" w:type="dxa"/>
          </w:tblCellMar>
        </w:tblPrEx>
        <w:trPr>
          <w:trHeight w:val="800" w:hRule="atLeast"/>
        </w:trPr>
        <w:tc>
          <w:tcPr>
            <w:tcW w:w="14130" w:type="dxa"/>
            <w:gridSpan w:val="10"/>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方正小标宋_GBK" w:hAnsi="方正小标宋_GBK" w:eastAsia="方正小标宋_GBK" w:cs="方正小标宋_GBK"/>
                <w:color w:val="000000"/>
                <w:sz w:val="32"/>
                <w:szCs w:val="32"/>
              </w:rPr>
            </w:pPr>
            <w:r>
              <w:rPr>
                <w:rFonts w:hint="eastAsia" w:ascii="方正小标宋_GBK" w:hAnsi="方正小标宋_GBK" w:eastAsia="方正小标宋_GBK" w:cs="方正小标宋_GBK"/>
                <w:color w:val="000000"/>
                <w:kern w:val="0"/>
                <w:sz w:val="32"/>
                <w:szCs w:val="32"/>
              </w:rPr>
              <w:t>天津市津南区咸水沽镇卫生院招聘编制外合同制工作人员用人计划表</w:t>
            </w:r>
          </w:p>
        </w:tc>
      </w:tr>
      <w:tr>
        <w:tblPrEx>
          <w:tblCellMar>
            <w:top w:w="0" w:type="dxa"/>
            <w:left w:w="0" w:type="dxa"/>
            <w:bottom w:w="0" w:type="dxa"/>
            <w:right w:w="0" w:type="dxa"/>
          </w:tblCellMar>
        </w:tblPrEx>
        <w:trPr>
          <w:trHeight w:val="84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0"/>
                <w:szCs w:val="20"/>
              </w:rPr>
            </w:pPr>
            <w:r>
              <w:rPr>
                <w:rFonts w:hint="eastAsia" w:ascii="仿宋_GB2312" w:hAnsi="宋体" w:eastAsia="仿宋_GB2312" w:cs="仿宋_GB2312"/>
                <w:b/>
                <w:color w:val="000000"/>
                <w:kern w:val="0"/>
                <w:sz w:val="20"/>
                <w:szCs w:val="20"/>
              </w:rPr>
              <w:t>单位</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0"/>
                <w:szCs w:val="20"/>
              </w:rPr>
            </w:pPr>
            <w:r>
              <w:rPr>
                <w:rFonts w:hint="eastAsia" w:ascii="仿宋_GB2312" w:hAnsi="宋体" w:eastAsia="仿宋_GB2312" w:cs="仿宋_GB2312"/>
                <w:b/>
                <w:color w:val="000000"/>
                <w:kern w:val="0"/>
                <w:sz w:val="20"/>
                <w:szCs w:val="20"/>
              </w:rPr>
              <w:t>计划招聘编外人员总数</w:t>
            </w: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0"/>
                <w:szCs w:val="20"/>
              </w:rPr>
            </w:pPr>
            <w:r>
              <w:rPr>
                <w:rFonts w:hint="eastAsia" w:ascii="仿宋_GB2312" w:hAnsi="宋体" w:eastAsia="仿宋_GB2312" w:cs="仿宋_GB2312"/>
                <w:b/>
                <w:color w:val="000000"/>
                <w:kern w:val="0"/>
                <w:sz w:val="20"/>
                <w:szCs w:val="20"/>
              </w:rPr>
              <w:t>录用职位</w:t>
            </w: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0"/>
                <w:szCs w:val="20"/>
              </w:rPr>
            </w:pPr>
            <w:r>
              <w:rPr>
                <w:rFonts w:hint="eastAsia" w:ascii="仿宋_GB2312" w:hAnsi="宋体" w:eastAsia="仿宋_GB2312" w:cs="仿宋_GB2312"/>
                <w:b/>
                <w:color w:val="000000"/>
                <w:kern w:val="0"/>
                <w:sz w:val="20"/>
                <w:szCs w:val="20"/>
              </w:rPr>
              <w:t xml:space="preserve"> 职位简介 </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0"/>
                <w:szCs w:val="20"/>
              </w:rPr>
            </w:pPr>
            <w:r>
              <w:rPr>
                <w:rFonts w:hint="eastAsia" w:ascii="仿宋_GB2312" w:hAnsi="宋体" w:eastAsia="仿宋_GB2312" w:cs="仿宋_GB2312"/>
                <w:b/>
                <w:color w:val="000000"/>
                <w:kern w:val="0"/>
                <w:sz w:val="20"/>
                <w:szCs w:val="20"/>
              </w:rPr>
              <w:t>需求人数</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0"/>
                <w:szCs w:val="20"/>
              </w:rPr>
            </w:pPr>
            <w:r>
              <w:rPr>
                <w:rFonts w:hint="eastAsia" w:ascii="仿宋_GB2312" w:hAnsi="宋体" w:eastAsia="仿宋_GB2312" w:cs="仿宋_GB2312"/>
                <w:b/>
                <w:color w:val="000000"/>
                <w:kern w:val="0"/>
                <w:sz w:val="20"/>
                <w:szCs w:val="20"/>
              </w:rPr>
              <w:t>学历</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0"/>
                <w:szCs w:val="20"/>
              </w:rPr>
            </w:pPr>
            <w:r>
              <w:rPr>
                <w:rFonts w:hint="eastAsia" w:ascii="仿宋_GB2312" w:hAnsi="宋体" w:eastAsia="仿宋_GB2312" w:cs="仿宋_GB2312"/>
                <w:b/>
                <w:color w:val="000000"/>
                <w:kern w:val="0"/>
                <w:sz w:val="20"/>
                <w:szCs w:val="20"/>
              </w:rPr>
              <w:t>专业</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color w:val="000000"/>
                <w:sz w:val="20"/>
                <w:szCs w:val="20"/>
              </w:rPr>
            </w:pPr>
            <w:r>
              <w:rPr>
                <w:rFonts w:hint="eastAsia" w:ascii="仿宋_GB2312" w:hAnsi="宋体" w:eastAsia="仿宋_GB2312" w:cs="仿宋_GB2312"/>
                <w:b/>
                <w:color w:val="000000"/>
                <w:kern w:val="0"/>
                <w:sz w:val="20"/>
                <w:szCs w:val="20"/>
              </w:rPr>
              <w:t>其他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宋体" w:eastAsia="仿宋_GB2312" w:cs="仿宋_GB2312"/>
                <w:b/>
                <w:color w:val="000000"/>
                <w:sz w:val="20"/>
                <w:szCs w:val="20"/>
              </w:rPr>
            </w:pPr>
            <w:r>
              <w:rPr>
                <w:rFonts w:hint="eastAsia" w:ascii="仿宋_GB2312" w:hAnsi="宋体" w:eastAsia="仿宋_GB2312" w:cs="仿宋_GB2312"/>
                <w:b/>
                <w:color w:val="000000"/>
                <w:kern w:val="0"/>
                <w:sz w:val="20"/>
                <w:szCs w:val="20"/>
              </w:rPr>
              <w:t>笔试考试内容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仿宋_GB2312" w:hAnsi="宋体" w:eastAsia="仿宋_GB2312" w:cs="仿宋_GB2312"/>
                <w:b/>
                <w:color w:val="000000"/>
                <w:sz w:val="20"/>
                <w:szCs w:val="20"/>
              </w:rPr>
            </w:pPr>
            <w:r>
              <w:rPr>
                <w:rFonts w:hint="eastAsia" w:ascii="仿宋_GB2312" w:hAnsi="宋体" w:eastAsia="仿宋_GB2312" w:cs="仿宋_GB2312"/>
                <w:b/>
                <w:color w:val="000000"/>
                <w:kern w:val="0"/>
                <w:sz w:val="20"/>
                <w:szCs w:val="20"/>
              </w:rPr>
              <w:t>备注</w:t>
            </w:r>
          </w:p>
        </w:tc>
      </w:tr>
      <w:tr>
        <w:tblPrEx>
          <w:tblCellMar>
            <w:top w:w="0" w:type="dxa"/>
            <w:left w:w="0" w:type="dxa"/>
            <w:bottom w:w="0" w:type="dxa"/>
            <w:right w:w="0" w:type="dxa"/>
          </w:tblCellMar>
        </w:tblPrEx>
        <w:trPr>
          <w:trHeight w:val="80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rPr>
              <w:t>咸水沽镇卫生院</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rPr>
              <w:t>4</w:t>
            </w:r>
          </w:p>
        </w:tc>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rPr>
              <w:t>护理岗位</w:t>
            </w: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rPr>
              <w:t>从事护理工作</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rPr>
              <w:t>4</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rPr>
              <w:t>大专及以上学历</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rPr>
              <w:t>护理</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rPr>
              <w:t>35周岁以下，具有护士及以上资格证书，天津市户籍</w:t>
            </w: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0"/>
                <w:sz w:val="20"/>
                <w:szCs w:val="20"/>
              </w:rPr>
              <w:t>护理相关专业知识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仿宋_GB2312" w:hAnsi="宋体" w:eastAsia="仿宋_GB2312" w:cs="仿宋_GB2312"/>
                <w:color w:val="000000"/>
                <w:sz w:val="20"/>
                <w:szCs w:val="20"/>
              </w:rPr>
            </w:pPr>
          </w:p>
        </w:tc>
      </w:tr>
    </w:tbl>
    <w:p>
      <w:pPr>
        <w:jc w:val="left"/>
        <w:rPr>
          <w:rFonts w:ascii="仿宋_GB2312" w:eastAsia="仿宋_GB2312"/>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09B7"/>
    <w:rsid w:val="001D4467"/>
    <w:rsid w:val="00215EA1"/>
    <w:rsid w:val="00291C79"/>
    <w:rsid w:val="003C09B7"/>
    <w:rsid w:val="004D7985"/>
    <w:rsid w:val="00551635"/>
    <w:rsid w:val="00587895"/>
    <w:rsid w:val="005E310E"/>
    <w:rsid w:val="006B1833"/>
    <w:rsid w:val="00710095"/>
    <w:rsid w:val="00800428"/>
    <w:rsid w:val="008E1ABE"/>
    <w:rsid w:val="009C4345"/>
    <w:rsid w:val="009E6E32"/>
    <w:rsid w:val="00A74637"/>
    <w:rsid w:val="00A8202F"/>
    <w:rsid w:val="00AF6D40"/>
    <w:rsid w:val="00B054DF"/>
    <w:rsid w:val="00BB5DCA"/>
    <w:rsid w:val="00BE2B93"/>
    <w:rsid w:val="00DE50B4"/>
    <w:rsid w:val="00E00658"/>
    <w:rsid w:val="00E04968"/>
    <w:rsid w:val="00EB2110"/>
    <w:rsid w:val="00F7258B"/>
    <w:rsid w:val="023A400B"/>
    <w:rsid w:val="15B05F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semiHidden/>
    <w:unhideWhenUsed/>
    <w:uiPriority w:val="99"/>
    <w:pPr>
      <w:tabs>
        <w:tab w:val="center" w:pos="4153"/>
        <w:tab w:val="right" w:pos="8306"/>
      </w:tabs>
      <w:snapToGrid w:val="0"/>
      <w:jc w:val="left"/>
    </w:pPr>
    <w:rPr>
      <w:sz w:val="18"/>
      <w:szCs w:val="18"/>
    </w:rPr>
  </w:style>
  <w:style w:type="paragraph" w:styleId="4">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Hyperlink"/>
    <w:basedOn w:val="7"/>
    <w:unhideWhenUsed/>
    <w:qFormat/>
    <w:uiPriority w:val="99"/>
    <w:rPr>
      <w:color w:val="0000FF" w:themeColor="hyperlink"/>
      <w:u w:val="single"/>
    </w:rPr>
  </w:style>
  <w:style w:type="character" w:customStyle="1" w:styleId="9">
    <w:name w:val="页眉 Char"/>
    <w:basedOn w:val="7"/>
    <w:link w:val="4"/>
    <w:semiHidden/>
    <w:uiPriority w:val="99"/>
    <w:rPr>
      <w:sz w:val="18"/>
      <w:szCs w:val="18"/>
    </w:rPr>
  </w:style>
  <w:style w:type="character" w:customStyle="1" w:styleId="10">
    <w:name w:val="页脚 Char"/>
    <w:basedOn w:val="7"/>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4</Pages>
  <Words>434</Words>
  <Characters>2477</Characters>
  <Lines>20</Lines>
  <Paragraphs>5</Paragraphs>
  <TotalTime>1</TotalTime>
  <ScaleCrop>false</ScaleCrop>
  <LinksUpToDate>false</LinksUpToDate>
  <CharactersWithSpaces>2906</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2019-11-06T06:34:00Z</dcterms:created>
  <dc:creator>WIN</dc:creator>
  <cp:lastModifiedBy>张翠</cp:lastModifiedBy>
  <dcterms:modified xsi:type="dcterms:W3CDTF">2019-11-07T04:42:10Z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