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BB1" w:rsidRPr="000B527A" w:rsidRDefault="00F21BB1" w:rsidP="00250BDD">
      <w:pPr>
        <w:snapToGrid w:val="0"/>
        <w:spacing w:line="560" w:lineRule="exact"/>
        <w:jc w:val="center"/>
        <w:rPr>
          <w:rFonts w:ascii="仿宋" w:eastAsia="仿宋" w:hAnsi="仿宋" w:cs="Calibri"/>
          <w:sz w:val="44"/>
          <w:szCs w:val="44"/>
        </w:rPr>
      </w:pPr>
      <w:r w:rsidRPr="000B527A">
        <w:rPr>
          <w:rFonts w:ascii="仿宋" w:eastAsia="仿宋" w:hAnsi="仿宋" w:hint="eastAsia"/>
          <w:sz w:val="44"/>
          <w:szCs w:val="44"/>
        </w:rPr>
        <w:t>《北京市普通中学危险化学品安全管理</w:t>
      </w:r>
      <w:bookmarkStart w:id="0" w:name="_GoBack"/>
      <w:bookmarkEnd w:id="0"/>
      <w:r w:rsidRPr="000B527A">
        <w:rPr>
          <w:rFonts w:ascii="仿宋" w:eastAsia="仿宋" w:hAnsi="仿宋"/>
          <w:sz w:val="44"/>
          <w:szCs w:val="44"/>
        </w:rPr>
        <w:br/>
      </w:r>
      <w:r w:rsidRPr="000B527A">
        <w:rPr>
          <w:rFonts w:ascii="仿宋" w:eastAsia="仿宋" w:hAnsi="仿宋" w:hint="eastAsia"/>
          <w:sz w:val="44"/>
          <w:szCs w:val="44"/>
        </w:rPr>
        <w:t>规范（试行）》</w:t>
      </w:r>
      <w:r w:rsidR="005020CC" w:rsidRPr="000B527A">
        <w:rPr>
          <w:rFonts w:ascii="仿宋" w:eastAsia="仿宋" w:hAnsi="仿宋" w:hint="eastAsia"/>
          <w:sz w:val="44"/>
          <w:szCs w:val="44"/>
        </w:rPr>
        <w:t>和</w:t>
      </w:r>
      <w:r w:rsidRPr="000B527A">
        <w:rPr>
          <w:rFonts w:ascii="仿宋" w:eastAsia="仿宋" w:hAnsi="仿宋" w:hint="eastAsia"/>
          <w:sz w:val="44"/>
          <w:szCs w:val="44"/>
        </w:rPr>
        <w:t>《北京市普通中学危险化学品安全管理技术指南（试行）》</w:t>
      </w:r>
      <w:r w:rsidR="005020CC" w:rsidRPr="000B527A">
        <w:rPr>
          <w:rFonts w:ascii="仿宋" w:eastAsia="仿宋" w:hAnsi="仿宋"/>
          <w:sz w:val="44"/>
          <w:szCs w:val="44"/>
        </w:rPr>
        <w:br/>
      </w:r>
      <w:r w:rsidRPr="000B527A">
        <w:rPr>
          <w:rFonts w:ascii="仿宋" w:eastAsia="仿宋" w:hAnsi="仿宋" w:cs="Calibri" w:hint="eastAsia"/>
          <w:sz w:val="44"/>
          <w:szCs w:val="44"/>
        </w:rPr>
        <w:t>政策解读</w:t>
      </w:r>
    </w:p>
    <w:p w:rsidR="00770B04" w:rsidRPr="000B527A" w:rsidRDefault="00770B04" w:rsidP="00250BDD">
      <w:pPr>
        <w:snapToGrid w:val="0"/>
        <w:spacing w:line="560" w:lineRule="exact"/>
        <w:jc w:val="center"/>
        <w:rPr>
          <w:rFonts w:ascii="仿宋" w:eastAsia="仿宋" w:hAnsi="仿宋" w:cs="Calibri"/>
          <w:b/>
          <w:sz w:val="44"/>
          <w:szCs w:val="44"/>
        </w:rPr>
      </w:pPr>
    </w:p>
    <w:p w:rsidR="005020CC" w:rsidRPr="000B527A" w:rsidRDefault="00770B04" w:rsidP="00250BDD">
      <w:pPr>
        <w:snapToGrid w:val="0"/>
        <w:spacing w:line="560" w:lineRule="exact"/>
        <w:jc w:val="left"/>
        <w:rPr>
          <w:rFonts w:ascii="仿宋" w:eastAsia="仿宋" w:hAnsi="仿宋"/>
          <w:sz w:val="32"/>
          <w:szCs w:val="32"/>
        </w:rPr>
      </w:pPr>
      <w:r w:rsidRPr="000B527A">
        <w:rPr>
          <w:rFonts w:ascii="仿宋" w:eastAsia="仿宋" w:hAnsi="仿宋" w:hint="eastAsia"/>
          <w:sz w:val="32"/>
          <w:szCs w:val="32"/>
        </w:rPr>
        <w:t xml:space="preserve">    </w:t>
      </w:r>
      <w:r w:rsidR="005020CC" w:rsidRPr="000B527A">
        <w:rPr>
          <w:rFonts w:ascii="仿宋" w:eastAsia="仿宋" w:hAnsi="仿宋" w:hint="eastAsia"/>
          <w:sz w:val="32"/>
          <w:szCs w:val="32"/>
        </w:rPr>
        <w:t>2019年9月6日，北京市教育委员会，北京市公安局，北京市应急管理局印发《北京市普通中学危险化学品安全管理规范（试行）》《北京市普通中学危险化学品安全管理技术指南（试行）》</w:t>
      </w:r>
      <w:r w:rsidRPr="000B527A">
        <w:rPr>
          <w:rFonts w:ascii="仿宋" w:eastAsia="仿宋" w:hAnsi="仿宋" w:hint="eastAsia"/>
          <w:sz w:val="32"/>
          <w:szCs w:val="32"/>
        </w:rPr>
        <w:t>（</w:t>
      </w:r>
      <w:r w:rsidR="005020CC" w:rsidRPr="000B527A">
        <w:rPr>
          <w:rFonts w:ascii="仿宋" w:eastAsia="仿宋" w:hAnsi="仿宋" w:hint="eastAsia"/>
          <w:sz w:val="32"/>
          <w:szCs w:val="32"/>
        </w:rPr>
        <w:t>以下简称《规范》和《指南》</w:t>
      </w:r>
      <w:r w:rsidRPr="000B527A">
        <w:rPr>
          <w:rFonts w:ascii="仿宋" w:eastAsia="仿宋" w:hAnsi="仿宋" w:hint="eastAsia"/>
          <w:sz w:val="32"/>
          <w:szCs w:val="32"/>
        </w:rPr>
        <w:t>）</w:t>
      </w:r>
      <w:r w:rsidR="005020CC" w:rsidRPr="000B527A">
        <w:rPr>
          <w:rFonts w:ascii="仿宋" w:eastAsia="仿宋" w:hAnsi="仿宋" w:hint="eastAsia"/>
          <w:sz w:val="32"/>
          <w:szCs w:val="32"/>
        </w:rPr>
        <w:t>，现将政策解读如下：</w:t>
      </w:r>
    </w:p>
    <w:p w:rsidR="005020CC" w:rsidRPr="000B527A" w:rsidRDefault="005020CC" w:rsidP="00250BDD">
      <w:pPr>
        <w:snapToGrid w:val="0"/>
        <w:spacing w:line="560" w:lineRule="exact"/>
        <w:ind w:firstLineChars="221" w:firstLine="707"/>
        <w:jc w:val="left"/>
        <w:rPr>
          <w:rFonts w:ascii="仿宋" w:eastAsia="仿宋" w:hAnsi="仿宋"/>
          <w:sz w:val="32"/>
          <w:szCs w:val="32"/>
        </w:rPr>
      </w:pPr>
      <w:r w:rsidRPr="000B527A">
        <w:rPr>
          <w:rFonts w:ascii="仿宋" w:eastAsia="仿宋" w:hAnsi="仿宋" w:hint="eastAsia"/>
          <w:sz w:val="32"/>
          <w:szCs w:val="32"/>
        </w:rPr>
        <w:t>一、</w:t>
      </w:r>
      <w:r w:rsidR="00D9444A" w:rsidRPr="000B527A">
        <w:rPr>
          <w:rFonts w:ascii="仿宋" w:eastAsia="仿宋" w:hAnsi="仿宋" w:hint="eastAsia"/>
          <w:sz w:val="32"/>
          <w:szCs w:val="32"/>
        </w:rPr>
        <w:t>《规范》和《指南》出台的背景是什么？</w:t>
      </w:r>
    </w:p>
    <w:p w:rsidR="005020CC" w:rsidRPr="000B527A" w:rsidRDefault="006669A6" w:rsidP="00250BDD">
      <w:pPr>
        <w:snapToGrid w:val="0"/>
        <w:spacing w:line="560" w:lineRule="exact"/>
        <w:ind w:firstLine="645"/>
        <w:jc w:val="left"/>
        <w:rPr>
          <w:rFonts w:ascii="仿宋" w:eastAsia="仿宋" w:hAnsi="仿宋"/>
          <w:sz w:val="32"/>
          <w:szCs w:val="32"/>
        </w:rPr>
      </w:pPr>
      <w:r w:rsidRPr="000B527A">
        <w:rPr>
          <w:rFonts w:ascii="仿宋" w:eastAsia="仿宋" w:hAnsi="仿宋" w:hint="eastAsia"/>
          <w:sz w:val="32"/>
          <w:szCs w:val="32"/>
        </w:rPr>
        <w:t>答：</w:t>
      </w:r>
      <w:r w:rsidR="00D9444A" w:rsidRPr="000B527A">
        <w:rPr>
          <w:rFonts w:ascii="仿宋" w:eastAsia="仿宋" w:hAnsi="仿宋" w:hint="eastAsia"/>
          <w:sz w:val="32"/>
          <w:szCs w:val="32"/>
        </w:rPr>
        <w:t>近年来，</w:t>
      </w:r>
      <w:r w:rsidR="00A7194C" w:rsidRPr="000B527A">
        <w:rPr>
          <w:rFonts w:ascii="仿宋" w:eastAsia="仿宋" w:hAnsi="仿宋" w:hint="eastAsia"/>
          <w:sz w:val="32"/>
          <w:szCs w:val="32"/>
        </w:rPr>
        <w:t>国内发生多起危险化学品引发的生产安全事故，</w:t>
      </w:r>
      <w:r w:rsidRPr="000B527A">
        <w:rPr>
          <w:rFonts w:ascii="仿宋" w:eastAsia="仿宋" w:hAnsi="仿宋" w:hint="eastAsia"/>
          <w:sz w:val="32"/>
          <w:szCs w:val="32"/>
        </w:rPr>
        <w:t>造成人员伤亡和财产损失。</w:t>
      </w:r>
      <w:r w:rsidR="00D9444A" w:rsidRPr="000B527A">
        <w:rPr>
          <w:rFonts w:ascii="仿宋" w:eastAsia="仿宋" w:hAnsi="仿宋" w:hint="eastAsia"/>
          <w:sz w:val="32"/>
          <w:szCs w:val="32"/>
        </w:rPr>
        <w:t>为贯彻落实国务院、北京市关于加强危险化学品安全管理工作</w:t>
      </w:r>
      <w:r w:rsidR="00A7194C" w:rsidRPr="000B527A">
        <w:rPr>
          <w:rFonts w:ascii="仿宋" w:eastAsia="仿宋" w:hAnsi="仿宋" w:hint="eastAsia"/>
          <w:sz w:val="32"/>
          <w:szCs w:val="32"/>
        </w:rPr>
        <w:t>决策</w:t>
      </w:r>
      <w:r w:rsidR="00D9444A" w:rsidRPr="000B527A">
        <w:rPr>
          <w:rFonts w:ascii="仿宋" w:eastAsia="仿宋" w:hAnsi="仿宋" w:hint="eastAsia"/>
          <w:sz w:val="32"/>
          <w:szCs w:val="32"/>
        </w:rPr>
        <w:t>部署，</w:t>
      </w:r>
      <w:r w:rsidR="00A7194C" w:rsidRPr="000B527A">
        <w:rPr>
          <w:rFonts w:ascii="仿宋" w:eastAsia="仿宋" w:hAnsi="仿宋" w:hint="eastAsia"/>
          <w:sz w:val="32"/>
          <w:szCs w:val="32"/>
        </w:rPr>
        <w:t>规范普通中学实验课程使用危险化学品，</w:t>
      </w:r>
      <w:r w:rsidRPr="000B527A">
        <w:rPr>
          <w:rFonts w:ascii="仿宋" w:eastAsia="仿宋" w:hAnsi="仿宋" w:hint="eastAsia"/>
          <w:sz w:val="32"/>
          <w:szCs w:val="32"/>
        </w:rPr>
        <w:t>保障学生生命安全，</w:t>
      </w:r>
      <w:r w:rsidR="00A7194C" w:rsidRPr="000B527A">
        <w:rPr>
          <w:rFonts w:ascii="仿宋" w:eastAsia="仿宋" w:hAnsi="仿宋" w:hint="eastAsia"/>
          <w:sz w:val="32"/>
          <w:szCs w:val="32"/>
        </w:rPr>
        <w:t>防范</w:t>
      </w:r>
      <w:r w:rsidRPr="000B527A">
        <w:rPr>
          <w:rFonts w:ascii="仿宋" w:eastAsia="仿宋" w:hAnsi="仿宋" w:hint="eastAsia"/>
          <w:sz w:val="32"/>
          <w:szCs w:val="32"/>
        </w:rPr>
        <w:t>学校</w:t>
      </w:r>
      <w:r w:rsidR="00A7194C" w:rsidRPr="000B527A">
        <w:rPr>
          <w:rFonts w:ascii="仿宋" w:eastAsia="仿宋" w:hAnsi="仿宋" w:hint="eastAsia"/>
          <w:sz w:val="32"/>
          <w:szCs w:val="32"/>
        </w:rPr>
        <w:t>危险化学品</w:t>
      </w:r>
      <w:r w:rsidRPr="000B527A">
        <w:rPr>
          <w:rFonts w:ascii="仿宋" w:eastAsia="仿宋" w:hAnsi="仿宋" w:hint="eastAsia"/>
          <w:sz w:val="32"/>
          <w:szCs w:val="32"/>
        </w:rPr>
        <w:t>事故</w:t>
      </w:r>
      <w:r w:rsidR="00A7194C" w:rsidRPr="000B527A">
        <w:rPr>
          <w:rFonts w:ascii="仿宋" w:eastAsia="仿宋" w:hAnsi="仿宋" w:hint="eastAsia"/>
          <w:sz w:val="32"/>
          <w:szCs w:val="32"/>
        </w:rPr>
        <w:t>发生，市教委、市公安局、市应急管理局结合中学</w:t>
      </w:r>
      <w:r w:rsidRPr="000B527A">
        <w:rPr>
          <w:rFonts w:ascii="仿宋" w:eastAsia="仿宋" w:hAnsi="仿宋" w:hint="eastAsia"/>
          <w:sz w:val="32"/>
          <w:szCs w:val="32"/>
        </w:rPr>
        <w:t>教育教学特点，研究印发了《规范》和《指南》</w:t>
      </w:r>
      <w:r w:rsidR="00A7194C" w:rsidRPr="000B527A">
        <w:rPr>
          <w:rFonts w:ascii="仿宋" w:eastAsia="仿宋" w:hAnsi="仿宋" w:hint="eastAsia"/>
          <w:sz w:val="32"/>
          <w:szCs w:val="32"/>
        </w:rPr>
        <w:t>。</w:t>
      </w:r>
    </w:p>
    <w:p w:rsidR="00D9444A" w:rsidRPr="000B527A" w:rsidRDefault="00D9444A" w:rsidP="00250BDD">
      <w:pPr>
        <w:snapToGrid w:val="0"/>
        <w:spacing w:line="560" w:lineRule="exact"/>
        <w:ind w:firstLineChars="221" w:firstLine="707"/>
        <w:jc w:val="left"/>
        <w:rPr>
          <w:rFonts w:ascii="仿宋" w:eastAsia="仿宋" w:hAnsi="仿宋"/>
          <w:sz w:val="32"/>
          <w:szCs w:val="32"/>
        </w:rPr>
      </w:pPr>
      <w:r w:rsidRPr="000B527A">
        <w:rPr>
          <w:rFonts w:ascii="仿宋" w:eastAsia="仿宋" w:hAnsi="仿宋" w:hint="eastAsia"/>
          <w:sz w:val="32"/>
          <w:szCs w:val="32"/>
        </w:rPr>
        <w:t>二、</w:t>
      </w:r>
      <w:r w:rsidR="006669A6" w:rsidRPr="000B527A">
        <w:rPr>
          <w:rFonts w:ascii="仿宋" w:eastAsia="仿宋" w:hAnsi="仿宋" w:hint="eastAsia"/>
          <w:sz w:val="32"/>
          <w:szCs w:val="32"/>
        </w:rPr>
        <w:t>《规范》和《指南》</w:t>
      </w:r>
      <w:r w:rsidRPr="000B527A">
        <w:rPr>
          <w:rFonts w:ascii="仿宋" w:eastAsia="仿宋" w:hAnsi="仿宋" w:hint="eastAsia"/>
          <w:sz w:val="32"/>
          <w:szCs w:val="32"/>
        </w:rPr>
        <w:t>制定的主要依据是什么？</w:t>
      </w:r>
    </w:p>
    <w:p w:rsidR="00A7194C" w:rsidRPr="000B527A" w:rsidRDefault="006669A6" w:rsidP="00250BDD">
      <w:pPr>
        <w:snapToGrid w:val="0"/>
        <w:spacing w:line="560" w:lineRule="exact"/>
        <w:ind w:firstLine="645"/>
        <w:jc w:val="left"/>
        <w:rPr>
          <w:rFonts w:ascii="仿宋" w:eastAsia="仿宋" w:hAnsi="仿宋"/>
          <w:sz w:val="32"/>
          <w:szCs w:val="32"/>
        </w:rPr>
      </w:pPr>
      <w:r w:rsidRPr="000B527A">
        <w:rPr>
          <w:rFonts w:ascii="仿宋" w:eastAsia="仿宋" w:hAnsi="仿宋" w:hint="eastAsia"/>
          <w:sz w:val="32"/>
          <w:szCs w:val="32"/>
        </w:rPr>
        <w:t>答：《规范》和《指南》主要参考了以下法律法规和标准：《安全生产法》、《危险化学品安全管理条例》、《易制毒化学品管理条例》、《易制爆危险化学品治安管理办法》、《中小学实验室规程》、</w:t>
      </w:r>
      <w:r w:rsidR="00E470D5" w:rsidRPr="000B527A">
        <w:rPr>
          <w:rFonts w:ascii="仿宋" w:eastAsia="仿宋" w:hAnsi="仿宋" w:hint="eastAsia"/>
          <w:sz w:val="32"/>
          <w:szCs w:val="32"/>
        </w:rPr>
        <w:t>《中小学校岗位安全工作指导手册》、</w:t>
      </w:r>
      <w:r w:rsidRPr="000B527A">
        <w:rPr>
          <w:rFonts w:ascii="仿宋" w:eastAsia="仿宋" w:hAnsi="仿宋" w:hint="eastAsia"/>
          <w:sz w:val="32"/>
          <w:szCs w:val="32"/>
        </w:rPr>
        <w:t>《教学实验用危险固体、液体的使用与保管》、《中小学、幼儿园安全技术防范系统要求》、《易制爆危险化学品储存场所治安</w:t>
      </w:r>
      <w:r w:rsidRPr="000B527A">
        <w:rPr>
          <w:rFonts w:ascii="仿宋" w:eastAsia="仿宋" w:hAnsi="仿宋" w:hint="eastAsia"/>
          <w:sz w:val="32"/>
          <w:szCs w:val="32"/>
        </w:rPr>
        <w:lastRenderedPageBreak/>
        <w:t>防范要求》、《中小学校设计规范》等</w:t>
      </w:r>
      <w:r w:rsidR="00E470D5" w:rsidRPr="000B527A">
        <w:rPr>
          <w:rFonts w:ascii="仿宋" w:eastAsia="仿宋" w:hAnsi="仿宋" w:hint="eastAsia"/>
          <w:sz w:val="32"/>
          <w:szCs w:val="32"/>
        </w:rPr>
        <w:t>。</w:t>
      </w:r>
    </w:p>
    <w:p w:rsidR="00A7194C" w:rsidRPr="000B527A" w:rsidRDefault="00A7194C" w:rsidP="00250BDD">
      <w:pPr>
        <w:snapToGrid w:val="0"/>
        <w:spacing w:line="560" w:lineRule="exact"/>
        <w:ind w:firstLineChars="221" w:firstLine="707"/>
        <w:jc w:val="left"/>
        <w:rPr>
          <w:rFonts w:ascii="仿宋" w:eastAsia="仿宋" w:hAnsi="仿宋"/>
          <w:sz w:val="32"/>
          <w:szCs w:val="32"/>
        </w:rPr>
      </w:pPr>
      <w:r w:rsidRPr="000B527A">
        <w:rPr>
          <w:rFonts w:ascii="仿宋" w:eastAsia="仿宋" w:hAnsi="仿宋" w:hint="eastAsia"/>
          <w:sz w:val="32"/>
          <w:szCs w:val="32"/>
        </w:rPr>
        <w:t>三、</w:t>
      </w:r>
      <w:r w:rsidR="00E470D5" w:rsidRPr="000B527A">
        <w:rPr>
          <w:rFonts w:ascii="仿宋" w:eastAsia="仿宋" w:hAnsi="仿宋" w:hint="eastAsia"/>
          <w:sz w:val="32"/>
          <w:szCs w:val="32"/>
        </w:rPr>
        <w:t>《规范》和《指南》</w:t>
      </w:r>
      <w:r w:rsidRPr="000B527A">
        <w:rPr>
          <w:rFonts w:ascii="仿宋" w:eastAsia="仿宋" w:hAnsi="仿宋" w:hint="eastAsia"/>
          <w:sz w:val="32"/>
          <w:szCs w:val="32"/>
        </w:rPr>
        <w:t>的主要内容是什么？</w:t>
      </w:r>
    </w:p>
    <w:p w:rsidR="00E470D5" w:rsidRPr="000B527A" w:rsidRDefault="00E470D5" w:rsidP="00250BDD">
      <w:pPr>
        <w:snapToGrid w:val="0"/>
        <w:spacing w:line="560" w:lineRule="exact"/>
        <w:ind w:firstLineChars="221" w:firstLine="707"/>
        <w:jc w:val="left"/>
        <w:rPr>
          <w:rFonts w:ascii="仿宋" w:eastAsia="仿宋" w:hAnsi="仿宋"/>
          <w:sz w:val="32"/>
          <w:szCs w:val="32"/>
        </w:rPr>
      </w:pPr>
      <w:r w:rsidRPr="000B527A">
        <w:rPr>
          <w:rFonts w:ascii="仿宋" w:eastAsia="仿宋" w:hAnsi="仿宋" w:hint="eastAsia"/>
          <w:sz w:val="32"/>
          <w:szCs w:val="32"/>
        </w:rPr>
        <w:t>答：《规范》共包括八个部分。</w:t>
      </w:r>
    </w:p>
    <w:p w:rsidR="00E470D5" w:rsidRPr="000B527A" w:rsidRDefault="00E470D5" w:rsidP="00250BDD">
      <w:pPr>
        <w:snapToGrid w:val="0"/>
        <w:spacing w:line="560" w:lineRule="exact"/>
        <w:ind w:firstLineChars="221" w:firstLine="707"/>
        <w:jc w:val="left"/>
        <w:rPr>
          <w:rFonts w:ascii="仿宋" w:eastAsia="仿宋" w:hAnsi="仿宋"/>
          <w:sz w:val="32"/>
          <w:szCs w:val="32"/>
        </w:rPr>
      </w:pPr>
      <w:r w:rsidRPr="000B527A">
        <w:rPr>
          <w:rFonts w:ascii="仿宋" w:eastAsia="仿宋" w:hAnsi="仿宋" w:hint="eastAsia"/>
          <w:sz w:val="32"/>
          <w:szCs w:val="32"/>
        </w:rPr>
        <w:t>（一）总则。明确规范目的意义、适用范围及管理原则。</w:t>
      </w:r>
    </w:p>
    <w:p w:rsidR="00E470D5" w:rsidRPr="000B527A" w:rsidRDefault="00E470D5" w:rsidP="00250BDD">
      <w:pPr>
        <w:snapToGrid w:val="0"/>
        <w:spacing w:line="560" w:lineRule="exact"/>
        <w:ind w:firstLineChars="221" w:firstLine="707"/>
        <w:jc w:val="left"/>
        <w:rPr>
          <w:rFonts w:ascii="仿宋" w:eastAsia="仿宋" w:hAnsi="仿宋"/>
          <w:sz w:val="32"/>
          <w:szCs w:val="32"/>
        </w:rPr>
      </w:pPr>
      <w:r w:rsidRPr="000B527A">
        <w:rPr>
          <w:rFonts w:ascii="仿宋" w:eastAsia="仿宋" w:hAnsi="仿宋" w:hint="eastAsia"/>
          <w:sz w:val="32"/>
          <w:szCs w:val="32"/>
        </w:rPr>
        <w:t>（二）组织机构和制度建设。要求学校建立党政主要领导为第一责任人的危险化学品安全管理组织机构，由副校长协助组织实施，加强管理队伍建设，完善规章制度。</w:t>
      </w:r>
    </w:p>
    <w:p w:rsidR="00E470D5" w:rsidRPr="000B527A" w:rsidRDefault="00E470D5" w:rsidP="00250BDD">
      <w:pPr>
        <w:snapToGrid w:val="0"/>
        <w:spacing w:line="560" w:lineRule="exact"/>
        <w:ind w:firstLineChars="221" w:firstLine="707"/>
        <w:jc w:val="left"/>
        <w:rPr>
          <w:rFonts w:ascii="仿宋" w:eastAsia="仿宋" w:hAnsi="仿宋"/>
          <w:sz w:val="32"/>
          <w:szCs w:val="32"/>
        </w:rPr>
      </w:pPr>
      <w:r w:rsidRPr="000B527A">
        <w:rPr>
          <w:rFonts w:ascii="仿宋" w:eastAsia="仿宋" w:hAnsi="仿宋" w:hint="eastAsia"/>
          <w:sz w:val="32"/>
          <w:szCs w:val="32"/>
        </w:rPr>
        <w:t>（三）危险化学品采购管理。对学校购买危险化学品的渠道、总量、程序进行了规范。</w:t>
      </w:r>
    </w:p>
    <w:p w:rsidR="00E470D5" w:rsidRPr="000B527A" w:rsidRDefault="00E470D5" w:rsidP="00250BDD">
      <w:pPr>
        <w:snapToGrid w:val="0"/>
        <w:spacing w:line="560" w:lineRule="exact"/>
        <w:ind w:firstLineChars="221" w:firstLine="707"/>
        <w:jc w:val="left"/>
        <w:rPr>
          <w:rFonts w:ascii="仿宋" w:eastAsia="仿宋" w:hAnsi="仿宋"/>
          <w:sz w:val="32"/>
          <w:szCs w:val="32"/>
        </w:rPr>
      </w:pPr>
      <w:r w:rsidRPr="000B527A">
        <w:rPr>
          <w:rFonts w:ascii="仿宋" w:eastAsia="仿宋" w:hAnsi="仿宋" w:hint="eastAsia"/>
          <w:sz w:val="32"/>
          <w:szCs w:val="32"/>
        </w:rPr>
        <w:t>（四）危险化学品的储存管理。对学校</w:t>
      </w:r>
      <w:proofErr w:type="gramStart"/>
      <w:r w:rsidRPr="000B527A">
        <w:rPr>
          <w:rFonts w:ascii="仿宋" w:eastAsia="仿宋" w:hAnsi="仿宋" w:hint="eastAsia"/>
          <w:sz w:val="32"/>
          <w:szCs w:val="32"/>
        </w:rPr>
        <w:t>内危险</w:t>
      </w:r>
      <w:proofErr w:type="gramEnd"/>
      <w:r w:rsidRPr="000B527A">
        <w:rPr>
          <w:rFonts w:ascii="仿宋" w:eastAsia="仿宋" w:hAnsi="仿宋" w:hint="eastAsia"/>
          <w:sz w:val="32"/>
          <w:szCs w:val="32"/>
        </w:rPr>
        <w:t>化学品储存场所、人员管理、设备设施、储存原则、日常保管、安全防范措施进行了规范。</w:t>
      </w:r>
    </w:p>
    <w:p w:rsidR="00E470D5" w:rsidRPr="000B527A" w:rsidRDefault="00E470D5" w:rsidP="00250BDD">
      <w:pPr>
        <w:snapToGrid w:val="0"/>
        <w:spacing w:line="560" w:lineRule="exact"/>
        <w:ind w:firstLineChars="221" w:firstLine="707"/>
        <w:jc w:val="left"/>
        <w:rPr>
          <w:rFonts w:ascii="仿宋" w:eastAsia="仿宋" w:hAnsi="仿宋"/>
          <w:sz w:val="32"/>
          <w:szCs w:val="32"/>
        </w:rPr>
      </w:pPr>
      <w:r w:rsidRPr="000B527A">
        <w:rPr>
          <w:rFonts w:ascii="仿宋" w:eastAsia="仿宋" w:hAnsi="仿宋" w:hint="eastAsia"/>
          <w:sz w:val="32"/>
          <w:szCs w:val="32"/>
        </w:rPr>
        <w:t>（五）危险化学品的使用管理。对学校教学活动中领取、使用、</w:t>
      </w:r>
      <w:r w:rsidR="00770B04" w:rsidRPr="000B527A">
        <w:rPr>
          <w:rFonts w:ascii="仿宋" w:eastAsia="仿宋" w:hAnsi="仿宋" w:hint="eastAsia"/>
          <w:sz w:val="32"/>
          <w:szCs w:val="32"/>
        </w:rPr>
        <w:t>处置</w:t>
      </w:r>
      <w:r w:rsidRPr="000B527A">
        <w:rPr>
          <w:rFonts w:ascii="仿宋" w:eastAsia="仿宋" w:hAnsi="仿宋" w:hint="eastAsia"/>
          <w:sz w:val="32"/>
          <w:szCs w:val="32"/>
        </w:rPr>
        <w:t>危险化学品及使用过程中须采取的安全防护措施进行了规范。</w:t>
      </w:r>
    </w:p>
    <w:p w:rsidR="00E470D5" w:rsidRPr="000B527A" w:rsidRDefault="00E470D5" w:rsidP="00250BDD">
      <w:pPr>
        <w:snapToGrid w:val="0"/>
        <w:spacing w:line="560" w:lineRule="exact"/>
        <w:ind w:firstLineChars="221" w:firstLine="707"/>
        <w:jc w:val="left"/>
        <w:rPr>
          <w:rFonts w:ascii="仿宋" w:eastAsia="仿宋" w:hAnsi="仿宋"/>
          <w:sz w:val="32"/>
          <w:szCs w:val="32"/>
        </w:rPr>
      </w:pPr>
      <w:r w:rsidRPr="000B527A">
        <w:rPr>
          <w:rFonts w:ascii="仿宋" w:eastAsia="仿宋" w:hAnsi="仿宋" w:hint="eastAsia"/>
          <w:sz w:val="32"/>
          <w:szCs w:val="32"/>
        </w:rPr>
        <w:t>（六）危险化学品的应急管理。对学校针对危险化学品事故初期救援、设备设施、培训演练</w:t>
      </w:r>
      <w:r w:rsidR="00770B04" w:rsidRPr="000B527A">
        <w:rPr>
          <w:rFonts w:ascii="仿宋" w:eastAsia="仿宋" w:hAnsi="仿宋" w:hint="eastAsia"/>
          <w:sz w:val="32"/>
          <w:szCs w:val="32"/>
        </w:rPr>
        <w:t>等</w:t>
      </w:r>
      <w:r w:rsidRPr="000B527A">
        <w:rPr>
          <w:rFonts w:ascii="仿宋" w:eastAsia="仿宋" w:hAnsi="仿宋" w:hint="eastAsia"/>
          <w:sz w:val="32"/>
          <w:szCs w:val="32"/>
        </w:rPr>
        <w:t>进行了规范。</w:t>
      </w:r>
    </w:p>
    <w:p w:rsidR="00E470D5" w:rsidRPr="000B527A" w:rsidRDefault="00E470D5" w:rsidP="00250BDD">
      <w:pPr>
        <w:snapToGrid w:val="0"/>
        <w:spacing w:line="560" w:lineRule="exact"/>
        <w:ind w:firstLineChars="221" w:firstLine="707"/>
        <w:jc w:val="left"/>
        <w:rPr>
          <w:rFonts w:ascii="仿宋" w:eastAsia="仿宋" w:hAnsi="仿宋"/>
          <w:sz w:val="32"/>
          <w:szCs w:val="32"/>
        </w:rPr>
      </w:pPr>
      <w:r w:rsidRPr="000B527A">
        <w:rPr>
          <w:rFonts w:ascii="仿宋" w:eastAsia="仿宋" w:hAnsi="仿宋" w:hint="eastAsia"/>
          <w:sz w:val="32"/>
          <w:szCs w:val="32"/>
        </w:rPr>
        <w:t>（七）责任追究。对学校管理工作</w:t>
      </w:r>
      <w:r w:rsidR="00770B04" w:rsidRPr="000B527A">
        <w:rPr>
          <w:rFonts w:ascii="仿宋" w:eastAsia="仿宋" w:hAnsi="仿宋" w:hint="eastAsia"/>
          <w:sz w:val="32"/>
          <w:szCs w:val="32"/>
        </w:rPr>
        <w:t>考核、</w:t>
      </w:r>
      <w:r w:rsidRPr="000B527A">
        <w:rPr>
          <w:rFonts w:ascii="仿宋" w:eastAsia="仿宋" w:hAnsi="仿宋" w:hint="eastAsia"/>
          <w:sz w:val="32"/>
          <w:szCs w:val="32"/>
        </w:rPr>
        <w:t>违规责任追究行了规范。</w:t>
      </w:r>
    </w:p>
    <w:p w:rsidR="00E470D5" w:rsidRPr="000B527A" w:rsidRDefault="00E470D5" w:rsidP="00250BDD">
      <w:pPr>
        <w:snapToGrid w:val="0"/>
        <w:spacing w:line="560" w:lineRule="exact"/>
        <w:ind w:firstLineChars="221" w:firstLine="707"/>
        <w:jc w:val="left"/>
        <w:rPr>
          <w:rFonts w:ascii="仿宋" w:eastAsia="仿宋" w:hAnsi="仿宋"/>
          <w:sz w:val="32"/>
          <w:szCs w:val="32"/>
        </w:rPr>
      </w:pPr>
      <w:r w:rsidRPr="000B527A">
        <w:rPr>
          <w:rFonts w:ascii="仿宋" w:eastAsia="仿宋" w:hAnsi="仿宋" w:hint="eastAsia"/>
          <w:sz w:val="32"/>
          <w:szCs w:val="32"/>
        </w:rPr>
        <w:t>（八）附则。对文件的组织实施方式进行了要求与说明。</w:t>
      </w:r>
    </w:p>
    <w:p w:rsidR="00E470D5" w:rsidRPr="000B527A" w:rsidRDefault="00E470D5" w:rsidP="00250BDD">
      <w:pPr>
        <w:snapToGrid w:val="0"/>
        <w:spacing w:line="560" w:lineRule="exact"/>
        <w:ind w:firstLineChars="221" w:firstLine="707"/>
        <w:jc w:val="left"/>
        <w:rPr>
          <w:rFonts w:ascii="仿宋" w:eastAsia="仿宋" w:hAnsi="仿宋"/>
          <w:sz w:val="32"/>
          <w:szCs w:val="32"/>
        </w:rPr>
      </w:pPr>
      <w:r w:rsidRPr="000B527A">
        <w:rPr>
          <w:rFonts w:ascii="仿宋" w:eastAsia="仿宋" w:hAnsi="仿宋" w:hint="eastAsia"/>
          <w:sz w:val="32"/>
          <w:szCs w:val="32"/>
        </w:rPr>
        <w:t>《指南》重点从具体操作内容和技术指标层面对《规范》中所提内容进行明确的规定和说明，对学校在危险化学品管理中应遵守的治安防范、安全生产管理、日常教育与培训、</w:t>
      </w:r>
      <w:r w:rsidR="00074E52" w:rsidRPr="000B527A">
        <w:rPr>
          <w:rFonts w:ascii="仿宋" w:eastAsia="仿宋" w:hAnsi="仿宋" w:hint="eastAsia"/>
          <w:sz w:val="32"/>
          <w:szCs w:val="32"/>
        </w:rPr>
        <w:t>实验室</w:t>
      </w:r>
      <w:r w:rsidRPr="000B527A">
        <w:rPr>
          <w:rFonts w:ascii="仿宋" w:eastAsia="仿宋" w:hAnsi="仿宋" w:hint="eastAsia"/>
          <w:sz w:val="32"/>
          <w:szCs w:val="32"/>
        </w:rPr>
        <w:t>废物处置、应急准备与处置等环节上进行技术指导。</w:t>
      </w:r>
    </w:p>
    <w:sectPr w:rsidR="00E470D5" w:rsidRPr="000B527A" w:rsidSect="00A933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79F1" w:rsidRDefault="000A79F1" w:rsidP="00F21BB1">
      <w:r>
        <w:separator/>
      </w:r>
    </w:p>
  </w:endnote>
  <w:endnote w:type="continuationSeparator" w:id="0">
    <w:p w:rsidR="000A79F1" w:rsidRDefault="000A79F1" w:rsidP="00F21BB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79F1" w:rsidRDefault="000A79F1" w:rsidP="00F21BB1">
      <w:r>
        <w:separator/>
      </w:r>
    </w:p>
  </w:footnote>
  <w:footnote w:type="continuationSeparator" w:id="0">
    <w:p w:rsidR="000A79F1" w:rsidRDefault="000A79F1" w:rsidP="00F21BB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46D90"/>
    <w:rsid w:val="00074E52"/>
    <w:rsid w:val="000A79F1"/>
    <w:rsid w:val="000B527A"/>
    <w:rsid w:val="000B5474"/>
    <w:rsid w:val="000C0E53"/>
    <w:rsid w:val="00250BDD"/>
    <w:rsid w:val="00352821"/>
    <w:rsid w:val="005020CC"/>
    <w:rsid w:val="006669A6"/>
    <w:rsid w:val="00770B04"/>
    <w:rsid w:val="00A7194C"/>
    <w:rsid w:val="00A93340"/>
    <w:rsid w:val="00C20EA7"/>
    <w:rsid w:val="00C46D90"/>
    <w:rsid w:val="00CC76BF"/>
    <w:rsid w:val="00D9444A"/>
    <w:rsid w:val="00E470D5"/>
    <w:rsid w:val="00F21B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33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21B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21BB1"/>
    <w:rPr>
      <w:sz w:val="18"/>
      <w:szCs w:val="18"/>
    </w:rPr>
  </w:style>
  <w:style w:type="paragraph" w:styleId="a4">
    <w:name w:val="footer"/>
    <w:basedOn w:val="a"/>
    <w:link w:val="Char0"/>
    <w:uiPriority w:val="99"/>
    <w:unhideWhenUsed/>
    <w:rsid w:val="00F21BB1"/>
    <w:pPr>
      <w:tabs>
        <w:tab w:val="center" w:pos="4153"/>
        <w:tab w:val="right" w:pos="8306"/>
      </w:tabs>
      <w:snapToGrid w:val="0"/>
      <w:jc w:val="left"/>
    </w:pPr>
    <w:rPr>
      <w:sz w:val="18"/>
      <w:szCs w:val="18"/>
    </w:rPr>
  </w:style>
  <w:style w:type="character" w:customStyle="1" w:styleId="Char0">
    <w:name w:val="页脚 Char"/>
    <w:basedOn w:val="a0"/>
    <w:link w:val="a4"/>
    <w:uiPriority w:val="99"/>
    <w:rsid w:val="00F21BB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21B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21BB1"/>
    <w:rPr>
      <w:sz w:val="18"/>
      <w:szCs w:val="18"/>
    </w:rPr>
  </w:style>
  <w:style w:type="paragraph" w:styleId="a4">
    <w:name w:val="footer"/>
    <w:basedOn w:val="a"/>
    <w:link w:val="Char0"/>
    <w:uiPriority w:val="99"/>
    <w:unhideWhenUsed/>
    <w:rsid w:val="00F21BB1"/>
    <w:pPr>
      <w:tabs>
        <w:tab w:val="center" w:pos="4153"/>
        <w:tab w:val="right" w:pos="8306"/>
      </w:tabs>
      <w:snapToGrid w:val="0"/>
      <w:jc w:val="left"/>
    </w:pPr>
    <w:rPr>
      <w:sz w:val="18"/>
      <w:szCs w:val="18"/>
    </w:rPr>
  </w:style>
  <w:style w:type="character" w:customStyle="1" w:styleId="Char0">
    <w:name w:val="页脚 Char"/>
    <w:basedOn w:val="a0"/>
    <w:link w:val="a4"/>
    <w:uiPriority w:val="99"/>
    <w:rsid w:val="00F21BB1"/>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157</Words>
  <Characters>899</Characters>
  <Application>Microsoft Office Word</Application>
  <DocSecurity>0</DocSecurity>
  <Lines>7</Lines>
  <Paragraphs>2</Paragraphs>
  <ScaleCrop>false</ScaleCrop>
  <Company/>
  <LinksUpToDate>false</LinksUpToDate>
  <CharactersWithSpaces>1054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房俊焱</dc:creator>
  <cp:keywords/>
  <dc:description/>
  <cp:lastModifiedBy>user</cp:lastModifiedBy>
  <cp:revision>5</cp:revision>
  <dcterms:created xsi:type="dcterms:W3CDTF">2019-09-17T08:04:00Z</dcterms:created>
  <dcterms:modified xsi:type="dcterms:W3CDTF">2019-09-18T01:27:00Z</dcterms:modified>
</cp:coreProperties>
</file>