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  <w:r w:rsidRPr="00EF7D02">
        <w:rPr>
          <w:rFonts w:ascii="仿宋" w:eastAsia="仿宋" w:hAnsi="仿宋" w:hint="eastAsia"/>
        </w:rPr>
        <w:t xml:space="preserve">附件1 </w:t>
      </w: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20" w:lineRule="exact"/>
        <w:jc w:val="center"/>
        <w:rPr>
          <w:rFonts w:ascii="仿宋" w:eastAsia="仿宋" w:hAnsi="仿宋"/>
          <w:sz w:val="44"/>
          <w:szCs w:val="44"/>
        </w:rPr>
      </w:pPr>
      <w:r w:rsidRPr="00EF7D02">
        <w:rPr>
          <w:rFonts w:ascii="仿宋" w:eastAsia="仿宋" w:hAnsi="仿宋" w:hint="eastAsia"/>
          <w:sz w:val="44"/>
          <w:szCs w:val="44"/>
        </w:rPr>
        <w:t>第三批北京市民终身学习示范基地认定名单</w:t>
      </w:r>
    </w:p>
    <w:p w:rsidR="00EF7D02" w:rsidRPr="00EF7D02" w:rsidRDefault="00EF7D02" w:rsidP="00EF7D02">
      <w:pPr>
        <w:spacing w:line="400" w:lineRule="exact"/>
        <w:jc w:val="center"/>
        <w:rPr>
          <w:rFonts w:ascii="仿宋" w:eastAsia="仿宋" w:hAnsi="仿宋"/>
          <w:sz w:val="30"/>
          <w:szCs w:val="30"/>
        </w:rPr>
      </w:pPr>
      <w:r w:rsidRPr="00EF7D02">
        <w:rPr>
          <w:rFonts w:ascii="仿宋" w:eastAsia="仿宋" w:hAnsi="仿宋" w:hint="eastAsia"/>
          <w:sz w:val="30"/>
          <w:szCs w:val="30"/>
        </w:rPr>
        <w:t>（排名不分先后）</w:t>
      </w:r>
    </w:p>
    <w:p w:rsidR="00EF7D02" w:rsidRPr="00EF7D02" w:rsidRDefault="00EF7D02" w:rsidP="00EF7D02">
      <w:pPr>
        <w:spacing w:line="400" w:lineRule="exact"/>
        <w:jc w:val="center"/>
        <w:rPr>
          <w:rFonts w:ascii="仿宋" w:eastAsia="仿宋" w:hAnsi="仿宋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9"/>
        <w:gridCol w:w="6582"/>
      </w:tblGrid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bookmarkStart w:id="0" w:name="_GoBack"/>
            <w:r w:rsidRPr="00EF7D02">
              <w:rPr>
                <w:rFonts w:ascii="仿宋" w:eastAsia="仿宋" w:hAnsi="仿宋"/>
                <w:sz w:val="30"/>
                <w:szCs w:val="30"/>
              </w:rPr>
              <w:t>1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北京国际职业教育学校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2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中国华侨历史博物馆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3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北京满堂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香国际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茶文化发展有限公司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4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北京菜市口百货股份有限公司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5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北京市财会学校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6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北京市朝阳区规划艺术馆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7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艺十文化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服务有限公司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8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北京市求实职业学校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9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北京市电气工程学校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10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北京市黄庄职业高中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11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大兴区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旧宫镇成人学校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12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大兴区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采育镇成人学校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13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大兴区亦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庄镇成人学校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14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北京市房山区第二职业高中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15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北京市房山区房山职业学校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16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现代管理大学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17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北京市房山区青龙湖镇社区成人职业学校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18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北京市房山区西潞街道社区成人职业学校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19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北京市房山区城关街道社区成人职业学校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20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北京市密云区溪翁庄镇成人学校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lastRenderedPageBreak/>
              <w:t>21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平谷区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食品药品安全监控中心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22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中国共产党北京市昌平区委员会老干部局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23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昌平区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龙泽园街道办事处龙泽苑社区居民委员会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24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北京顺旅水上公园投资发展有限公司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25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北京焦庄户地道战遗址纪念馆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26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北京中农富通园艺有限公司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27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北京新城职业学校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28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北京市通州区宋庄成人文化技术学校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29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北京市通州区台湖成人文化技术学校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30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北京三山蔬菜产销专业合作社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31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北京响水湖长城旅游有限公司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32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北京卫生职业学院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33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北京市经济管理学校培训学校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34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首钢工学院</w:t>
            </w:r>
          </w:p>
        </w:tc>
      </w:tr>
      <w:tr w:rsidR="00EF7D02" w:rsidRPr="00EF7D02" w:rsidTr="000E4035">
        <w:trPr>
          <w:cantSplit/>
          <w:trHeight w:val="510"/>
          <w:jc w:val="center"/>
        </w:trPr>
        <w:tc>
          <w:tcPr>
            <w:tcW w:w="859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35</w:t>
            </w:r>
          </w:p>
        </w:tc>
        <w:tc>
          <w:tcPr>
            <w:tcW w:w="6582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北京经济管理职业学院</w:t>
            </w:r>
          </w:p>
        </w:tc>
      </w:tr>
      <w:bookmarkEnd w:id="0"/>
    </w:tbl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  <w:r w:rsidRPr="00EF7D02">
        <w:rPr>
          <w:rFonts w:ascii="仿宋" w:eastAsia="仿宋" w:hAnsi="仿宋" w:hint="eastAsia"/>
        </w:rPr>
        <w:lastRenderedPageBreak/>
        <w:t>附件2</w:t>
      </w: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EF7D02">
        <w:rPr>
          <w:rFonts w:ascii="仿宋" w:eastAsia="仿宋" w:hAnsi="仿宋" w:hint="eastAsia"/>
          <w:sz w:val="44"/>
          <w:szCs w:val="44"/>
        </w:rPr>
        <w:t>第三批北京市职工继续教育基地认定名单</w:t>
      </w:r>
    </w:p>
    <w:p w:rsidR="00EF7D02" w:rsidRPr="00EF7D02" w:rsidRDefault="00EF7D02" w:rsidP="00EF7D02">
      <w:pPr>
        <w:spacing w:line="400" w:lineRule="exact"/>
        <w:jc w:val="center"/>
        <w:rPr>
          <w:rFonts w:ascii="仿宋" w:eastAsia="仿宋" w:hAnsi="仿宋"/>
          <w:sz w:val="30"/>
          <w:szCs w:val="30"/>
        </w:rPr>
      </w:pPr>
      <w:r w:rsidRPr="00EF7D02">
        <w:rPr>
          <w:rFonts w:ascii="仿宋" w:eastAsia="仿宋" w:hAnsi="仿宋" w:hint="eastAsia"/>
          <w:sz w:val="30"/>
          <w:szCs w:val="30"/>
        </w:rPr>
        <w:t>（排名不分先后）</w:t>
      </w:r>
    </w:p>
    <w:p w:rsidR="00EF7D02" w:rsidRPr="00EF7D02" w:rsidRDefault="00EF7D02" w:rsidP="00EF7D02">
      <w:pPr>
        <w:spacing w:line="400" w:lineRule="exact"/>
        <w:jc w:val="center"/>
        <w:rPr>
          <w:rFonts w:ascii="仿宋" w:eastAsia="仿宋" w:hAnsi="仿宋"/>
          <w:sz w:val="28"/>
          <w:szCs w:val="28"/>
        </w:rPr>
      </w:pPr>
    </w:p>
    <w:tbl>
      <w:tblPr>
        <w:tblW w:w="73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6576"/>
      </w:tblGrid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北京市通州区马驹桥成人文化技术学校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2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北京市密云区职业学校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3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北京开放大学延庆分校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4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北京顺义中建教育培训学校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5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北京市房山区总工会工人俱乐部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6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北京市房山区房山职业学校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7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北京市房山区阎村镇社区成人职业学校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8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大兴区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采育镇成人学校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9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大兴区亦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庄镇成人学校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10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北京市大兴区北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臧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村镇成人学校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11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北京市海淀区卫生学校教育培训中心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12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北京市经济管理学校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13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北京市园林学校</w:t>
            </w:r>
          </w:p>
        </w:tc>
      </w:tr>
      <w:tr w:rsidR="00EF7D02" w:rsidRPr="00EF7D02" w:rsidTr="000E4035">
        <w:trPr>
          <w:trHeight w:val="567"/>
          <w:jc w:val="center"/>
        </w:trPr>
        <w:tc>
          <w:tcPr>
            <w:tcW w:w="817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14</w:t>
            </w:r>
          </w:p>
        </w:tc>
        <w:tc>
          <w:tcPr>
            <w:tcW w:w="6576" w:type="dxa"/>
            <w:vAlign w:val="center"/>
          </w:tcPr>
          <w:p w:rsidR="00EF7D02" w:rsidRPr="00EF7D02" w:rsidRDefault="00EF7D02" w:rsidP="000E4035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北京汇佳职业学院</w:t>
            </w:r>
          </w:p>
        </w:tc>
      </w:tr>
    </w:tbl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</w:rPr>
      </w:pPr>
      <w:r w:rsidRPr="00EF7D02">
        <w:rPr>
          <w:rFonts w:ascii="仿宋" w:eastAsia="仿宋" w:hAnsi="仿宋" w:hint="eastAsia"/>
        </w:rPr>
        <w:lastRenderedPageBreak/>
        <w:t>附件3</w:t>
      </w:r>
    </w:p>
    <w:p w:rsidR="00EF7D02" w:rsidRPr="00EF7D02" w:rsidRDefault="00EF7D02" w:rsidP="00EF7D02">
      <w:pPr>
        <w:spacing w:line="560" w:lineRule="exact"/>
        <w:rPr>
          <w:rFonts w:ascii="仿宋" w:eastAsia="仿宋" w:hAnsi="仿宋" w:hint="eastAsia"/>
          <w:spacing w:val="-14"/>
        </w:rPr>
      </w:pPr>
    </w:p>
    <w:p w:rsidR="00EF7D02" w:rsidRPr="00EF7D02" w:rsidRDefault="00EF7D02" w:rsidP="00EF7D02">
      <w:pPr>
        <w:spacing w:line="560" w:lineRule="exact"/>
        <w:jc w:val="center"/>
        <w:rPr>
          <w:rFonts w:ascii="仿宋" w:eastAsia="仿宋" w:hAnsi="仿宋"/>
          <w:spacing w:val="-14"/>
          <w:sz w:val="44"/>
          <w:szCs w:val="44"/>
        </w:rPr>
      </w:pPr>
      <w:r w:rsidRPr="00EF7D02">
        <w:rPr>
          <w:rFonts w:ascii="仿宋" w:eastAsia="仿宋" w:hAnsi="仿宋" w:hint="eastAsia"/>
          <w:spacing w:val="-14"/>
          <w:sz w:val="44"/>
          <w:szCs w:val="44"/>
        </w:rPr>
        <w:t>第三批北京市新型职业农民培训基地认定名单</w:t>
      </w:r>
    </w:p>
    <w:p w:rsidR="00EF7D02" w:rsidRPr="00EF7D02" w:rsidRDefault="00EF7D02" w:rsidP="00EF7D02">
      <w:pPr>
        <w:spacing w:line="400" w:lineRule="exact"/>
        <w:jc w:val="center"/>
        <w:rPr>
          <w:rFonts w:ascii="仿宋" w:eastAsia="仿宋" w:hAnsi="仿宋"/>
          <w:sz w:val="30"/>
          <w:szCs w:val="30"/>
        </w:rPr>
      </w:pPr>
      <w:r w:rsidRPr="00EF7D02">
        <w:rPr>
          <w:rFonts w:ascii="仿宋" w:eastAsia="仿宋" w:hAnsi="仿宋" w:hint="eastAsia"/>
          <w:sz w:val="30"/>
          <w:szCs w:val="30"/>
        </w:rPr>
        <w:t>（排名不分先后）</w:t>
      </w:r>
    </w:p>
    <w:p w:rsidR="00EF7D02" w:rsidRPr="00EF7D02" w:rsidRDefault="00EF7D02" w:rsidP="00EF7D02">
      <w:pPr>
        <w:spacing w:line="400" w:lineRule="exact"/>
        <w:rPr>
          <w:rFonts w:ascii="仿宋" w:eastAsia="仿宋" w:hAnsi="仿宋"/>
          <w:szCs w:val="32"/>
        </w:rPr>
      </w:pPr>
    </w:p>
    <w:tbl>
      <w:tblPr>
        <w:tblW w:w="74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74"/>
        <w:gridCol w:w="6615"/>
      </w:tblGrid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pacing w:val="-8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pacing w:val="-8"/>
                <w:sz w:val="30"/>
                <w:szCs w:val="30"/>
              </w:rPr>
              <w:t>北京黑山寨果品专业合作社农民田间学校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2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北京金六环农业园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3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北京市农业广播电视学校大兴分校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4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北京市大兴区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庞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各庄镇成人学校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5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pacing w:val="-8"/>
                <w:sz w:val="30"/>
                <w:szCs w:val="30"/>
              </w:rPr>
              <w:t>北京市房山区大安山乡社区成人职业学校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6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北京市房山区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南窖乡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社区成人职业学校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7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北京市房山区蒲洼乡社区成人职业学校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8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pacing w:val="-8"/>
                <w:sz w:val="30"/>
                <w:szCs w:val="30"/>
              </w:rPr>
              <w:t>北京市房山区青龙湖镇社区成人职业学校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9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pacing w:val="-8"/>
                <w:sz w:val="30"/>
                <w:szCs w:val="30"/>
              </w:rPr>
              <w:t>北京市</w:t>
            </w:r>
            <w:r w:rsidRPr="00EF7D02">
              <w:rPr>
                <w:rFonts w:ascii="仿宋" w:eastAsia="仿宋" w:hAnsi="仿宋" w:hint="eastAsia"/>
                <w:sz w:val="30"/>
                <w:szCs w:val="30"/>
              </w:rPr>
              <w:t>密云区农业职业技术学校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10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北京互联农业发展有限责任公司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11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北京野馨科技发展有限公司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12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硕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丰磊白山药产销专业合作社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13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龙湾巧嫂果品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产销专业合作社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14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北京兴农天力农机服务专业合作社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15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北京小白河种植专业合作社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16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北京立军老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诶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种植专业合作社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17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北京大山</w:t>
            </w:r>
            <w:proofErr w:type="gramStart"/>
            <w:r w:rsidRPr="00EF7D02">
              <w:rPr>
                <w:rFonts w:ascii="仿宋" w:eastAsia="仿宋" w:hAnsi="仿宋" w:hint="eastAsia"/>
                <w:sz w:val="30"/>
                <w:szCs w:val="30"/>
              </w:rPr>
              <w:t>鑫</w:t>
            </w:r>
            <w:proofErr w:type="gramEnd"/>
            <w:r w:rsidRPr="00EF7D02">
              <w:rPr>
                <w:rFonts w:ascii="仿宋" w:eastAsia="仿宋" w:hAnsi="仿宋" w:hint="eastAsia"/>
                <w:sz w:val="30"/>
                <w:szCs w:val="30"/>
              </w:rPr>
              <w:t>港核桃种植专业合作社</w:t>
            </w:r>
          </w:p>
        </w:tc>
      </w:tr>
      <w:tr w:rsidR="00EF7D02" w:rsidRPr="00EF7D02" w:rsidTr="000E4035">
        <w:trPr>
          <w:trHeight w:val="510"/>
          <w:jc w:val="center"/>
        </w:trPr>
        <w:tc>
          <w:tcPr>
            <w:tcW w:w="874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/>
                <w:sz w:val="30"/>
                <w:szCs w:val="30"/>
              </w:rPr>
              <w:t>18</w:t>
            </w:r>
          </w:p>
        </w:tc>
        <w:tc>
          <w:tcPr>
            <w:tcW w:w="6615" w:type="dxa"/>
            <w:vAlign w:val="center"/>
          </w:tcPr>
          <w:p w:rsidR="00EF7D02" w:rsidRPr="00EF7D02" w:rsidRDefault="00EF7D02" w:rsidP="000E4035">
            <w:pPr>
              <w:spacing w:line="3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EF7D02">
              <w:rPr>
                <w:rFonts w:ascii="仿宋" w:eastAsia="仿宋" w:hAnsi="仿宋" w:hint="eastAsia"/>
                <w:sz w:val="30"/>
                <w:szCs w:val="30"/>
              </w:rPr>
              <w:t>北京农业职业学院</w:t>
            </w:r>
          </w:p>
        </w:tc>
      </w:tr>
    </w:tbl>
    <w:p w:rsidR="00EF7D02" w:rsidRPr="00EF7D02" w:rsidRDefault="00EF7D02" w:rsidP="00EF7D02">
      <w:pPr>
        <w:rPr>
          <w:rFonts w:ascii="仿宋" w:eastAsia="仿宋" w:hAnsi="仿宋"/>
          <w:b/>
        </w:rPr>
      </w:pPr>
    </w:p>
    <w:p w:rsidR="00BE77D1" w:rsidRPr="00EF7D02" w:rsidRDefault="00BE77D1">
      <w:pPr>
        <w:rPr>
          <w:rFonts w:ascii="仿宋" w:eastAsia="仿宋" w:hAnsi="仿宋"/>
        </w:rPr>
      </w:pPr>
    </w:p>
    <w:sectPr w:rsidR="00BE77D1" w:rsidRPr="00EF7D02" w:rsidSect="000374FC">
      <w:pgSz w:w="11906" w:h="16838"/>
      <w:pgMar w:top="1985" w:right="1588" w:bottom="1985" w:left="1588" w:header="851" w:footer="992" w:gutter="0"/>
      <w:pgNumType w:fmt="numberInDash"/>
      <w:cols w:space="425"/>
      <w:docGrid w:type="linesAndChar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7D02"/>
    <w:rsid w:val="00BE77D1"/>
    <w:rsid w:val="00EF7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7D02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2019-11-18T07:14:00Z</dcterms:created>
  <dcterms:modified xsi:type="dcterms:W3CDTF">2019-11-18T07:15:00Z</dcterms:modified>
</cp:coreProperties>
</file>