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366" w:rsidRPr="00EE7366" w:rsidRDefault="00EE7366" w:rsidP="00EE7366">
      <w:pPr>
        <w:widowControl/>
        <w:spacing w:line="520" w:lineRule="exact"/>
        <w:outlineLvl w:val="0"/>
        <w:rPr>
          <w:rFonts w:ascii="仿宋" w:eastAsia="仿宋" w:hAnsi="仿宋" w:cs="Arial"/>
          <w:szCs w:val="44"/>
        </w:rPr>
      </w:pPr>
      <w:r w:rsidRPr="00EE7366">
        <w:rPr>
          <w:rFonts w:ascii="仿宋" w:eastAsia="仿宋" w:hAnsi="仿宋" w:cs="Arial" w:hint="eastAsia"/>
          <w:szCs w:val="44"/>
        </w:rPr>
        <w:t>附件2</w:t>
      </w:r>
    </w:p>
    <w:p w:rsidR="00EE7366" w:rsidRPr="00EE7366" w:rsidRDefault="00EE7366" w:rsidP="00EE7366">
      <w:pPr>
        <w:widowControl/>
        <w:spacing w:line="520" w:lineRule="exact"/>
        <w:jc w:val="center"/>
        <w:outlineLvl w:val="0"/>
        <w:rPr>
          <w:rFonts w:ascii="仿宋" w:eastAsia="仿宋" w:hAnsi="仿宋" w:cs="Arial"/>
          <w:sz w:val="44"/>
          <w:szCs w:val="44"/>
        </w:rPr>
      </w:pPr>
    </w:p>
    <w:p w:rsidR="00EE7366" w:rsidRPr="00EE7366" w:rsidRDefault="00EE7366" w:rsidP="00EE7366">
      <w:pPr>
        <w:widowControl/>
        <w:spacing w:line="520" w:lineRule="exact"/>
        <w:jc w:val="center"/>
        <w:outlineLvl w:val="0"/>
        <w:rPr>
          <w:rFonts w:ascii="仿宋" w:eastAsia="仿宋" w:hAnsi="仿宋" w:cs="Arial"/>
          <w:sz w:val="44"/>
          <w:szCs w:val="44"/>
        </w:rPr>
      </w:pPr>
      <w:r w:rsidRPr="00EE7366">
        <w:rPr>
          <w:rFonts w:ascii="仿宋" w:eastAsia="仿宋" w:hAnsi="仿宋" w:cs="Arial" w:hint="eastAsia"/>
          <w:sz w:val="44"/>
          <w:szCs w:val="44"/>
        </w:rPr>
        <w:t>2019年北京市大学生模拟法庭竞赛方案</w:t>
      </w:r>
    </w:p>
    <w:p w:rsidR="00EE7366" w:rsidRPr="00EE7366" w:rsidRDefault="00EE7366" w:rsidP="00EE7366">
      <w:pPr>
        <w:widowControl/>
        <w:spacing w:line="520" w:lineRule="exact"/>
        <w:ind w:firstLineChars="200" w:firstLine="883"/>
        <w:rPr>
          <w:rFonts w:ascii="仿宋" w:eastAsia="仿宋" w:hAnsi="仿宋" w:cs="Arial"/>
          <w:b/>
          <w:sz w:val="44"/>
          <w:szCs w:val="44"/>
        </w:rPr>
      </w:pP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kern w:val="0"/>
          <w:szCs w:val="32"/>
        </w:rPr>
        <w:t>2</w:t>
      </w:r>
      <w:r w:rsidRPr="00EE7366">
        <w:rPr>
          <w:rFonts w:ascii="仿宋" w:eastAsia="仿宋" w:hAnsi="仿宋" w:cs="宋体" w:hint="eastAsia"/>
          <w:kern w:val="0"/>
          <w:szCs w:val="32"/>
        </w:rPr>
        <w:t>019年北京市大学生模拟法庭竞赛由北京</w:t>
      </w:r>
      <w:r w:rsidRPr="00EE7366">
        <w:rPr>
          <w:rFonts w:ascii="仿宋" w:eastAsia="仿宋" w:hAnsi="仿宋" w:cs="宋体"/>
          <w:kern w:val="0"/>
          <w:szCs w:val="32"/>
        </w:rPr>
        <w:t>市教委主办，</w:t>
      </w:r>
      <w:r w:rsidRPr="00EE7366">
        <w:rPr>
          <w:rFonts w:ascii="仿宋" w:eastAsia="仿宋" w:hAnsi="仿宋" w:cs="宋体" w:hint="eastAsia"/>
          <w:kern w:val="0"/>
          <w:szCs w:val="32"/>
        </w:rPr>
        <w:t>中国政法大学承办、中国人民公安大学协办。竞赛方案如下：</w:t>
      </w:r>
    </w:p>
    <w:p w:rsidR="00EE7366" w:rsidRPr="00EE7366" w:rsidRDefault="00EE7366" w:rsidP="00EE7366">
      <w:pPr>
        <w:spacing w:line="360" w:lineRule="auto"/>
        <w:ind w:firstLineChars="200" w:firstLine="640"/>
        <w:rPr>
          <w:rFonts w:ascii="仿宋" w:eastAsia="仿宋" w:hAnsi="仿宋"/>
          <w:szCs w:val="32"/>
        </w:rPr>
      </w:pPr>
      <w:r w:rsidRPr="00EE7366">
        <w:rPr>
          <w:rFonts w:ascii="仿宋" w:eastAsia="仿宋" w:hAnsi="仿宋" w:hint="eastAsia"/>
          <w:szCs w:val="32"/>
        </w:rPr>
        <w:t>一、参赛对象</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京津冀设有法学专业的普通高等学校，均可组织选拔在校法学专业本科生参加。</w:t>
      </w:r>
    </w:p>
    <w:p w:rsidR="00EE7366" w:rsidRPr="00EE7366" w:rsidRDefault="00EE7366" w:rsidP="00EE7366">
      <w:pPr>
        <w:spacing w:line="360" w:lineRule="auto"/>
        <w:ind w:firstLineChars="200" w:firstLine="640"/>
        <w:rPr>
          <w:rFonts w:ascii="仿宋" w:eastAsia="仿宋" w:hAnsi="仿宋"/>
          <w:szCs w:val="32"/>
        </w:rPr>
      </w:pPr>
      <w:r w:rsidRPr="00EE7366">
        <w:rPr>
          <w:rFonts w:ascii="仿宋" w:eastAsia="仿宋" w:hAnsi="仿宋" w:hint="eastAsia"/>
          <w:szCs w:val="32"/>
        </w:rPr>
        <w:t>二、报名时间</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竞赛报名截止时间：2019年</w:t>
      </w:r>
      <w:r w:rsidRPr="00EE7366">
        <w:rPr>
          <w:rFonts w:ascii="仿宋" w:eastAsia="仿宋" w:hAnsi="仿宋" w:cs="宋体"/>
          <w:kern w:val="0"/>
          <w:szCs w:val="32"/>
        </w:rPr>
        <w:t>7</w:t>
      </w:r>
      <w:r w:rsidRPr="00EE7366">
        <w:rPr>
          <w:rFonts w:ascii="仿宋" w:eastAsia="仿宋" w:hAnsi="仿宋" w:cs="宋体" w:hint="eastAsia"/>
          <w:kern w:val="0"/>
          <w:szCs w:val="32"/>
        </w:rPr>
        <w:t>月4日。参赛名单等材料提交时间：2019年10月21日。</w:t>
      </w:r>
    </w:p>
    <w:p w:rsidR="00EE7366" w:rsidRPr="00EE7366" w:rsidRDefault="00EE7366" w:rsidP="00EE7366">
      <w:pPr>
        <w:spacing w:line="360" w:lineRule="auto"/>
        <w:ind w:firstLineChars="200" w:firstLine="640"/>
        <w:rPr>
          <w:rFonts w:ascii="仿宋" w:eastAsia="仿宋" w:hAnsi="仿宋"/>
          <w:szCs w:val="32"/>
        </w:rPr>
      </w:pPr>
      <w:r w:rsidRPr="00EE7366">
        <w:rPr>
          <w:rFonts w:ascii="仿宋" w:eastAsia="仿宋" w:hAnsi="仿宋" w:hint="eastAsia"/>
          <w:szCs w:val="32"/>
        </w:rPr>
        <w:t>三、参赛队组成</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每校限报1个代表队，每个参赛队由6名队员、1名领队老师、1名指导教师组成。</w:t>
      </w:r>
    </w:p>
    <w:p w:rsidR="00EE7366" w:rsidRPr="00EE7366" w:rsidRDefault="00EE7366" w:rsidP="00EE7366">
      <w:pPr>
        <w:spacing w:line="360" w:lineRule="auto"/>
        <w:ind w:firstLineChars="200" w:firstLine="640"/>
        <w:rPr>
          <w:rFonts w:ascii="仿宋" w:eastAsia="仿宋" w:hAnsi="仿宋"/>
          <w:szCs w:val="32"/>
        </w:rPr>
      </w:pPr>
      <w:r w:rsidRPr="00EE7366">
        <w:rPr>
          <w:rFonts w:ascii="仿宋" w:eastAsia="仿宋" w:hAnsi="仿宋" w:hint="eastAsia"/>
          <w:szCs w:val="32"/>
        </w:rPr>
        <w:t>四、竞赛时间、地点</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各校应尽快展开校内竞赛和参赛队伍选拔工作。正式竞赛于2019年11月的星期六、日在中国人民公安大学木樨地校区和中国政法大学昌平校区举行，具体时间由竞赛组委会另行通知。</w:t>
      </w:r>
    </w:p>
    <w:p w:rsidR="00EE7366" w:rsidRPr="00EE7366" w:rsidRDefault="00EE7366" w:rsidP="00EE7366">
      <w:pPr>
        <w:spacing w:line="360" w:lineRule="auto"/>
        <w:ind w:firstLineChars="200" w:firstLine="640"/>
        <w:rPr>
          <w:rFonts w:ascii="仿宋" w:eastAsia="仿宋" w:hAnsi="仿宋"/>
          <w:szCs w:val="32"/>
        </w:rPr>
      </w:pPr>
      <w:r w:rsidRPr="00EE7366">
        <w:rPr>
          <w:rFonts w:ascii="仿宋" w:eastAsia="仿宋" w:hAnsi="仿宋" w:hint="eastAsia"/>
          <w:szCs w:val="32"/>
        </w:rPr>
        <w:t>五、赛程赛制</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（一）正式竞赛由三轮次组成。第一轮、第二轮竞赛在中国人民公安大学木樨地校区进行，第三轮竞赛（含决赛）在中国政法大学昌平校区进行。</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lastRenderedPageBreak/>
        <w:t>（二）正式竞赛队伍原则上为40支。比赛共三轮，采取抽签对抗淘汰制。第一轮获胜的20支队伍进入下一轮比赛，直至总决赛最后获胜的5支队伍为一等奖，总决赛最后落败的5支队伍为二等奖。</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同时，本次比赛在第二轮、第三轮设立复活赛。在第一轮落败的20支队伍中进行对抗淘汰比赛，经过两轮的淘汰赛，最后获胜的5支队伍入围二等奖，最后落败的5支队伍为三等奖。在第二轮正赛落败的10支队伍中进行对抗淘汰比赛，获胜的5支队伍入围二等奖，落败的5支队伍为三等奖。第一轮、第二轮均负的赛队为优秀奖。</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本届竞赛</w:t>
      </w:r>
      <w:proofErr w:type="gramStart"/>
      <w:r w:rsidRPr="00EE7366">
        <w:rPr>
          <w:rFonts w:ascii="仿宋" w:eastAsia="仿宋" w:hAnsi="仿宋" w:cs="宋体" w:hint="eastAsia"/>
          <w:kern w:val="0"/>
          <w:szCs w:val="32"/>
        </w:rPr>
        <w:t>最佳书状奖</w:t>
      </w:r>
      <w:proofErr w:type="gramEnd"/>
      <w:r w:rsidRPr="00EE7366">
        <w:rPr>
          <w:rFonts w:ascii="仿宋" w:eastAsia="仿宋" w:hAnsi="仿宋" w:cs="宋体" w:hint="eastAsia"/>
          <w:kern w:val="0"/>
          <w:szCs w:val="32"/>
        </w:rPr>
        <w:t>评选采用排名积分制评选方式。每轮竞赛公诉方和辩护方各赛队文书经过评审后分别进行排名，第1名记为20分，第2名记为19分，以此类推，第20名记为1分。全部竞赛结束后，每支赛队最终文书得分为所提交文书得分之和/参赛场次，并据此得出</w:t>
      </w:r>
      <w:proofErr w:type="gramStart"/>
      <w:r w:rsidRPr="00EE7366">
        <w:rPr>
          <w:rFonts w:ascii="仿宋" w:eastAsia="仿宋" w:hAnsi="仿宋" w:cs="宋体" w:hint="eastAsia"/>
          <w:kern w:val="0"/>
          <w:szCs w:val="32"/>
        </w:rPr>
        <w:t>最佳书状奖</w:t>
      </w:r>
      <w:proofErr w:type="gramEnd"/>
      <w:r w:rsidRPr="00EE7366">
        <w:rPr>
          <w:rFonts w:ascii="仿宋" w:eastAsia="仿宋" w:hAnsi="仿宋" w:cs="宋体" w:hint="eastAsia"/>
          <w:kern w:val="0"/>
          <w:szCs w:val="32"/>
        </w:rPr>
        <w:t>第一名至第五名。</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本届竞赛同时继续评选优秀指导教师奖、</w:t>
      </w:r>
      <w:proofErr w:type="gramStart"/>
      <w:r w:rsidRPr="00EE7366">
        <w:rPr>
          <w:rFonts w:ascii="仿宋" w:eastAsia="仿宋" w:hAnsi="仿宋" w:cs="宋体" w:hint="eastAsia"/>
          <w:kern w:val="0"/>
          <w:szCs w:val="32"/>
        </w:rPr>
        <w:t>最佳个人</w:t>
      </w:r>
      <w:proofErr w:type="gramEnd"/>
      <w:r w:rsidRPr="00EE7366">
        <w:rPr>
          <w:rFonts w:ascii="仿宋" w:eastAsia="仿宋" w:hAnsi="仿宋" w:cs="宋体" w:hint="eastAsia"/>
          <w:kern w:val="0"/>
          <w:szCs w:val="32"/>
        </w:rPr>
        <w:t>奖第一名、第二名和优秀个人奖。</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有关其他未尽事宜请与竞赛组委会联系。联系人：张鹏，联系电话：（010）58909091。</w:t>
      </w:r>
    </w:p>
    <w:p w:rsidR="00EE7366" w:rsidRPr="00EE7366" w:rsidRDefault="00EE7366" w:rsidP="00EE7366">
      <w:pPr>
        <w:widowControl/>
        <w:spacing w:line="520" w:lineRule="exact"/>
        <w:ind w:firstLineChars="200" w:firstLine="640"/>
        <w:rPr>
          <w:rFonts w:ascii="仿宋" w:eastAsia="仿宋" w:hAnsi="仿宋" w:cs="宋体"/>
          <w:kern w:val="0"/>
          <w:szCs w:val="32"/>
        </w:rPr>
      </w:pPr>
      <w:r w:rsidRPr="00EE7366">
        <w:rPr>
          <w:rFonts w:ascii="仿宋" w:eastAsia="仿宋" w:hAnsi="仿宋" w:cs="宋体" w:hint="eastAsia"/>
          <w:kern w:val="0"/>
          <w:szCs w:val="32"/>
        </w:rPr>
        <w:t>竞赛报名表（模板见附件）、参赛名单和竞赛命题委员会、评审专家推荐表（模板将发送至联系人邮箱）加盖学校教务处或学院公章后以数码相机拍照或彩色扫描方式转换成电子版连同word格式电子版发送至：</w:t>
      </w:r>
      <w:bookmarkStart w:id="0" w:name="OLE_LINK1"/>
      <w:r w:rsidRPr="00EE7366">
        <w:rPr>
          <w:rFonts w:ascii="仿宋" w:eastAsia="仿宋" w:hAnsi="仿宋" w:cs="宋体" w:hint="eastAsia"/>
          <w:kern w:val="0"/>
          <w:szCs w:val="32"/>
        </w:rPr>
        <w:t>bcsmcc</w:t>
      </w:r>
      <w:bookmarkEnd w:id="0"/>
      <w:r w:rsidRPr="00EE7366">
        <w:rPr>
          <w:rFonts w:ascii="仿宋" w:eastAsia="仿宋" w:hAnsi="仿宋" w:cs="宋体" w:hint="eastAsia"/>
          <w:kern w:val="0"/>
          <w:szCs w:val="32"/>
        </w:rPr>
        <w:t>@126.com，主题和文件名为“**学校竞赛报名表”、“**学校参赛名单”、“**学校命题委员会专家、评审专家推荐表”。</w:t>
      </w:r>
    </w:p>
    <w:p w:rsidR="00EE7366" w:rsidRPr="00EE7366" w:rsidRDefault="00EE7366" w:rsidP="00EE7366">
      <w:pPr>
        <w:jc w:val="center"/>
        <w:rPr>
          <w:rFonts w:ascii="仿宋" w:eastAsia="仿宋" w:hAnsi="仿宋"/>
          <w:szCs w:val="32"/>
        </w:rPr>
      </w:pPr>
      <w:r w:rsidRPr="00EE7366">
        <w:rPr>
          <w:rFonts w:ascii="仿宋" w:eastAsia="仿宋" w:hAnsi="仿宋" w:hint="eastAsia"/>
          <w:szCs w:val="32"/>
        </w:rPr>
        <w:lastRenderedPageBreak/>
        <w:t>2019年北京市大学生模拟法庭竞赛报名表</w:t>
      </w:r>
    </w:p>
    <w:p w:rsidR="00EE7366" w:rsidRPr="00EE7366" w:rsidRDefault="00EE7366" w:rsidP="00EE7366">
      <w:pPr>
        <w:jc w:val="center"/>
        <w:rPr>
          <w:rFonts w:ascii="仿宋" w:eastAsia="仿宋" w:hAnsi="仿宋"/>
          <w:szCs w:val="32"/>
        </w:rPr>
      </w:pPr>
    </w:p>
    <w:tbl>
      <w:tblPr>
        <w:tblpPr w:leftFromText="180" w:rightFromText="180" w:vertAnchor="text" w:horzAnchor="margin" w:tblpXSpec="center" w:tblpY="63"/>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1560"/>
        <w:gridCol w:w="2693"/>
        <w:gridCol w:w="2126"/>
      </w:tblGrid>
      <w:tr w:rsidR="00EE7366" w:rsidRPr="00EE7366" w:rsidTr="008D610A">
        <w:tc>
          <w:tcPr>
            <w:tcW w:w="2376" w:type="dxa"/>
            <w:shd w:val="clear" w:color="auto" w:fill="auto"/>
          </w:tcPr>
          <w:p w:rsidR="00EE7366" w:rsidRPr="00EE7366" w:rsidRDefault="00EE7366" w:rsidP="008D610A">
            <w:pPr>
              <w:jc w:val="center"/>
              <w:rPr>
                <w:rFonts w:ascii="仿宋" w:eastAsia="仿宋" w:hAnsi="仿宋"/>
                <w:sz w:val="28"/>
                <w:szCs w:val="28"/>
              </w:rPr>
            </w:pPr>
            <w:r w:rsidRPr="00EE7366">
              <w:rPr>
                <w:rFonts w:ascii="仿宋" w:eastAsia="仿宋" w:hAnsi="仿宋" w:hint="eastAsia"/>
                <w:sz w:val="28"/>
                <w:szCs w:val="28"/>
              </w:rPr>
              <w:t>学校名称（盖章）</w:t>
            </w:r>
          </w:p>
        </w:tc>
        <w:tc>
          <w:tcPr>
            <w:tcW w:w="1560" w:type="dxa"/>
            <w:shd w:val="clear" w:color="auto" w:fill="auto"/>
          </w:tcPr>
          <w:p w:rsidR="00EE7366" w:rsidRPr="00EE7366" w:rsidRDefault="00EE7366" w:rsidP="008D610A">
            <w:pPr>
              <w:jc w:val="center"/>
              <w:rPr>
                <w:rFonts w:ascii="仿宋" w:eastAsia="仿宋" w:hAnsi="仿宋"/>
                <w:sz w:val="28"/>
                <w:szCs w:val="28"/>
              </w:rPr>
            </w:pPr>
            <w:r w:rsidRPr="00EE7366">
              <w:rPr>
                <w:rFonts w:ascii="仿宋" w:eastAsia="仿宋" w:hAnsi="仿宋" w:hint="eastAsia"/>
                <w:sz w:val="28"/>
                <w:szCs w:val="28"/>
              </w:rPr>
              <w:t>联系人</w:t>
            </w:r>
          </w:p>
        </w:tc>
        <w:tc>
          <w:tcPr>
            <w:tcW w:w="2693" w:type="dxa"/>
            <w:shd w:val="clear" w:color="auto" w:fill="auto"/>
          </w:tcPr>
          <w:p w:rsidR="00EE7366" w:rsidRPr="00EE7366" w:rsidRDefault="00EE7366" w:rsidP="008D610A">
            <w:pPr>
              <w:jc w:val="center"/>
              <w:rPr>
                <w:rFonts w:ascii="仿宋" w:eastAsia="仿宋" w:hAnsi="仿宋"/>
                <w:sz w:val="28"/>
                <w:szCs w:val="28"/>
              </w:rPr>
            </w:pPr>
            <w:r w:rsidRPr="00EE7366">
              <w:rPr>
                <w:rFonts w:ascii="仿宋" w:eastAsia="仿宋" w:hAnsi="仿宋" w:hint="eastAsia"/>
                <w:sz w:val="28"/>
                <w:szCs w:val="28"/>
              </w:rPr>
              <w:t>联系人手机、座机</w:t>
            </w:r>
          </w:p>
        </w:tc>
        <w:tc>
          <w:tcPr>
            <w:tcW w:w="2126" w:type="dxa"/>
            <w:shd w:val="clear" w:color="auto" w:fill="auto"/>
          </w:tcPr>
          <w:p w:rsidR="00EE7366" w:rsidRPr="00EE7366" w:rsidRDefault="00EE7366" w:rsidP="008D610A">
            <w:pPr>
              <w:jc w:val="center"/>
              <w:rPr>
                <w:rFonts w:ascii="仿宋" w:eastAsia="仿宋" w:hAnsi="仿宋"/>
                <w:sz w:val="28"/>
                <w:szCs w:val="28"/>
              </w:rPr>
            </w:pPr>
            <w:r w:rsidRPr="00EE7366">
              <w:rPr>
                <w:rFonts w:ascii="仿宋" w:eastAsia="仿宋" w:hAnsi="仿宋" w:hint="eastAsia"/>
                <w:sz w:val="28"/>
                <w:szCs w:val="28"/>
              </w:rPr>
              <w:t>邮箱</w:t>
            </w:r>
          </w:p>
        </w:tc>
      </w:tr>
      <w:tr w:rsidR="00EE7366" w:rsidRPr="00EE7366" w:rsidTr="008D610A">
        <w:tc>
          <w:tcPr>
            <w:tcW w:w="2376" w:type="dxa"/>
            <w:shd w:val="clear" w:color="auto" w:fill="auto"/>
          </w:tcPr>
          <w:p w:rsidR="00EE7366" w:rsidRPr="00EE7366" w:rsidRDefault="00EE7366" w:rsidP="008D610A">
            <w:pPr>
              <w:jc w:val="center"/>
              <w:rPr>
                <w:rFonts w:ascii="仿宋" w:eastAsia="仿宋" w:hAnsi="仿宋"/>
                <w:sz w:val="28"/>
                <w:szCs w:val="28"/>
              </w:rPr>
            </w:pPr>
          </w:p>
        </w:tc>
        <w:tc>
          <w:tcPr>
            <w:tcW w:w="1560" w:type="dxa"/>
            <w:shd w:val="clear" w:color="auto" w:fill="auto"/>
          </w:tcPr>
          <w:p w:rsidR="00EE7366" w:rsidRPr="00EE7366" w:rsidRDefault="00EE7366" w:rsidP="008D610A">
            <w:pPr>
              <w:jc w:val="center"/>
              <w:rPr>
                <w:rFonts w:ascii="仿宋" w:eastAsia="仿宋" w:hAnsi="仿宋"/>
                <w:sz w:val="28"/>
                <w:szCs w:val="28"/>
              </w:rPr>
            </w:pPr>
          </w:p>
        </w:tc>
        <w:tc>
          <w:tcPr>
            <w:tcW w:w="2693" w:type="dxa"/>
            <w:shd w:val="clear" w:color="auto" w:fill="auto"/>
          </w:tcPr>
          <w:p w:rsidR="00EE7366" w:rsidRPr="00EE7366" w:rsidRDefault="00EE7366" w:rsidP="008D610A">
            <w:pPr>
              <w:jc w:val="center"/>
              <w:rPr>
                <w:rFonts w:ascii="仿宋" w:eastAsia="仿宋" w:hAnsi="仿宋"/>
                <w:sz w:val="28"/>
                <w:szCs w:val="28"/>
              </w:rPr>
            </w:pPr>
          </w:p>
        </w:tc>
        <w:tc>
          <w:tcPr>
            <w:tcW w:w="2126" w:type="dxa"/>
            <w:shd w:val="clear" w:color="auto" w:fill="auto"/>
          </w:tcPr>
          <w:p w:rsidR="00EE7366" w:rsidRPr="00EE7366" w:rsidRDefault="00EE7366" w:rsidP="008D610A">
            <w:pPr>
              <w:jc w:val="center"/>
              <w:rPr>
                <w:rFonts w:ascii="仿宋" w:eastAsia="仿宋" w:hAnsi="仿宋"/>
                <w:sz w:val="28"/>
                <w:szCs w:val="28"/>
              </w:rPr>
            </w:pPr>
          </w:p>
        </w:tc>
      </w:tr>
    </w:tbl>
    <w:p w:rsidR="00EE7366" w:rsidRPr="00EE7366" w:rsidRDefault="00EE7366" w:rsidP="00EE7366">
      <w:pPr>
        <w:widowControl/>
        <w:spacing w:line="520" w:lineRule="exact"/>
        <w:ind w:firstLineChars="200" w:firstLine="560"/>
        <w:rPr>
          <w:rFonts w:ascii="仿宋" w:eastAsia="仿宋" w:hAnsi="仿宋"/>
          <w:sz w:val="28"/>
          <w:szCs w:val="28"/>
        </w:rPr>
      </w:pPr>
      <w:r w:rsidRPr="00EE7366">
        <w:rPr>
          <w:rFonts w:ascii="仿宋" w:eastAsia="仿宋" w:hAnsi="仿宋" w:hint="eastAsia"/>
          <w:sz w:val="28"/>
          <w:szCs w:val="28"/>
        </w:rPr>
        <w:t>注：请将报名表加盖学校教务处或学院公章后以数码相机拍照或彩色扫描方式转换成电子版连同word格式电子版发送至：</w:t>
      </w:r>
      <w:hyperlink r:id="rId4" w:history="1">
        <w:r w:rsidRPr="00EE7366">
          <w:rPr>
            <w:rFonts w:ascii="仿宋" w:eastAsia="仿宋" w:hAnsi="仿宋" w:hint="eastAsia"/>
          </w:rPr>
          <w:t>bcsmcc@126.com</w:t>
        </w:r>
      </w:hyperlink>
      <w:r w:rsidRPr="00EE7366">
        <w:rPr>
          <w:rFonts w:ascii="仿宋" w:eastAsia="仿宋" w:hAnsi="仿宋" w:hint="eastAsia"/>
          <w:sz w:val="28"/>
          <w:szCs w:val="28"/>
        </w:rPr>
        <w:t>。</w:t>
      </w: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EE7366" w:rsidRPr="00EE7366" w:rsidRDefault="00EE7366" w:rsidP="00EE7366">
      <w:pPr>
        <w:widowControl/>
        <w:spacing w:line="520" w:lineRule="exact"/>
        <w:rPr>
          <w:rFonts w:ascii="仿宋" w:eastAsia="仿宋" w:hAnsi="仿宋"/>
          <w:sz w:val="28"/>
          <w:szCs w:val="28"/>
        </w:rPr>
      </w:pPr>
    </w:p>
    <w:p w:rsidR="00BF242F" w:rsidRPr="00EE7366" w:rsidRDefault="00EE7366">
      <w:pPr>
        <w:rPr>
          <w:rFonts w:ascii="仿宋" w:eastAsia="仿宋" w:hAnsi="仿宋"/>
        </w:rPr>
      </w:pPr>
    </w:p>
    <w:sectPr w:rsidR="00BF242F" w:rsidRPr="00EE7366" w:rsidSect="00213B6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E7366"/>
    <w:rsid w:val="00213B6C"/>
    <w:rsid w:val="00307B30"/>
    <w:rsid w:val="00816126"/>
    <w:rsid w:val="00EE73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366"/>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csmcc@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175</Words>
  <Characters>1003</Characters>
  <Application>Microsoft Office Word</Application>
  <DocSecurity>0</DocSecurity>
  <Lines>8</Lines>
  <Paragraphs>2</Paragraphs>
  <ScaleCrop>false</ScaleCrop>
  <Company/>
  <LinksUpToDate>false</LinksUpToDate>
  <CharactersWithSpaces>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2019-07-11T12:51:00Z</dcterms:created>
  <dcterms:modified xsi:type="dcterms:W3CDTF">2019-07-11T12:51:00Z</dcterms:modified>
</cp:coreProperties>
</file>