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Times New Roman" w:hAnsi="Times New Roman"/>
          <w:kern w:val="0"/>
          <w:sz w:val="24"/>
          <w:szCs w:val="24"/>
        </w:rPr>
      </w:pPr>
      <w:bookmarkStart w:id="0" w:name="Pg1"/>
      <w:bookmarkStart w:id="1" w:name="_GoBack"/>
      <w:bookmarkEnd w:id="0"/>
      <w:bookmarkEnd w:id="1"/>
    </w:p>
    <w:p w:rsidR="00000000" w:rsidRDefault="00754E53">
      <w:pPr>
        <w:autoSpaceDE w:val="0"/>
        <w:autoSpaceDN w:val="0"/>
        <w:adjustRightInd w:val="0"/>
        <w:spacing w:line="506" w:lineRule="exact"/>
        <w:ind w:left="1405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506" w:lineRule="exact"/>
        <w:ind w:left="1405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506" w:lineRule="exact"/>
        <w:ind w:left="1405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506" w:lineRule="exact"/>
        <w:ind w:left="1405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506" w:lineRule="exact"/>
        <w:ind w:left="1405"/>
        <w:jc w:val="left"/>
        <w:rPr>
          <w:rFonts w:ascii="Times New Roman" w:hAnsi="Times New Roman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492" w:line="506" w:lineRule="exact"/>
        <w:ind w:left="1405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4"/>
          <w:szCs w:val="44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44"/>
          <w:szCs w:val="44"/>
        </w:rPr>
        <w:t>北京市中长期教育改革和发展规划纲要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44"/>
          <w:szCs w:val="44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54" w:line="506" w:lineRule="exact"/>
        <w:ind w:left="344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  <w:r>
        <w:rPr>
          <w:rFonts w:ascii="Arial Unicode MS" w:eastAsia="Arial Unicode MS" w:hAnsi="Times New Roman" w:cs="Arial Unicode MS" w:hint="eastAsia"/>
          <w:color w:val="000000"/>
          <w:w w:val="94"/>
          <w:kern w:val="0"/>
          <w:sz w:val="44"/>
          <w:szCs w:val="44"/>
        </w:rPr>
        <w:t>（</w:t>
      </w:r>
      <w:r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  <w:t xml:space="preserve">2010-2020 </w:t>
      </w:r>
      <w:r>
        <w:rPr>
          <w:rFonts w:ascii="Arial Unicode MS" w:eastAsia="Arial Unicode MS" w:hAnsi="Times New Roman" w:cs="Arial Unicode MS" w:hint="eastAsia"/>
          <w:color w:val="000000"/>
          <w:w w:val="94"/>
          <w:kern w:val="0"/>
          <w:sz w:val="44"/>
          <w:szCs w:val="44"/>
        </w:rPr>
        <w:t>年）</w:t>
      </w:r>
      <w:r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4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before="68" w:line="368" w:lineRule="exact"/>
        <w:ind w:left="4233"/>
        <w:jc w:val="left"/>
        <w:rPr>
          <w:rFonts w:ascii="Arial Unicode MS" w:eastAsia="Arial Unicode MS" w:hAnsi="Times New Roman" w:cs="Arial Unicode MS"/>
          <w:color w:val="000000"/>
          <w:w w:val="91"/>
          <w:kern w:val="0"/>
          <w:sz w:val="32"/>
          <w:szCs w:val="32"/>
        </w:rPr>
      </w:pPr>
      <w:r>
        <w:rPr>
          <w:rFonts w:ascii="Arial Unicode MS" w:eastAsia="Arial Unicode MS" w:hAnsi="Times New Roman" w:cs="Arial Unicode MS"/>
          <w:color w:val="000000"/>
          <w:w w:val="91"/>
          <w:kern w:val="0"/>
          <w:sz w:val="32"/>
          <w:szCs w:val="32"/>
        </w:rPr>
        <w:t xml:space="preserve">2010 </w:t>
      </w:r>
      <w:r>
        <w:rPr>
          <w:rFonts w:ascii="Arial Unicode MS" w:eastAsia="Arial Unicode MS" w:hAnsi="Times New Roman" w:cs="Arial Unicode MS" w:hint="eastAsia"/>
          <w:color w:val="000000"/>
          <w:w w:val="91"/>
          <w:kern w:val="0"/>
          <w:sz w:val="32"/>
          <w:szCs w:val="32"/>
        </w:rPr>
        <w:t>年</w:t>
      </w:r>
      <w:r>
        <w:rPr>
          <w:rFonts w:ascii="Arial Unicode MS" w:eastAsia="Arial Unicode MS" w:hAnsi="Times New Roman" w:cs="Arial Unicode MS"/>
          <w:color w:val="000000"/>
          <w:w w:val="91"/>
          <w:kern w:val="0"/>
          <w:sz w:val="32"/>
          <w:szCs w:val="32"/>
        </w:rPr>
        <w:t xml:space="preserve"> 12 </w:t>
      </w:r>
      <w:r>
        <w:rPr>
          <w:rFonts w:ascii="Arial Unicode MS" w:eastAsia="Arial Unicode MS" w:hAnsi="Times New Roman" w:cs="Arial Unicode MS" w:hint="eastAsia"/>
          <w:color w:val="000000"/>
          <w:w w:val="91"/>
          <w:kern w:val="0"/>
          <w:sz w:val="32"/>
          <w:szCs w:val="32"/>
        </w:rPr>
        <w:t>月</w:t>
      </w:r>
      <w:r>
        <w:rPr>
          <w:rFonts w:ascii="Arial Unicode MS" w:eastAsia="Arial Unicode MS" w:hAnsi="Times New Roman" w:cs="Arial Unicode MS"/>
          <w:color w:val="000000"/>
          <w:w w:val="91"/>
          <w:kern w:val="0"/>
          <w:sz w:val="32"/>
          <w:szCs w:val="32"/>
        </w:rPr>
        <w:t xml:space="preserve">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" w:cs="Arial Unicode MS"/>
          <w:color w:val="000000"/>
          <w:w w:val="91"/>
          <w:kern w:val="0"/>
          <w:sz w:val="32"/>
          <w:szCs w:val="32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" w:cs="Arial Unicode MS"/>
          <w:color w:val="000000"/>
          <w:w w:val="91"/>
          <w:kern w:val="0"/>
          <w:sz w:val="24"/>
          <w:szCs w:val="24"/>
        </w:rPr>
      </w:pPr>
      <w:bookmarkStart w:id="2" w:name="Pg2"/>
      <w:bookmarkEnd w:id="2"/>
    </w:p>
    <w:p w:rsidR="00000000" w:rsidRDefault="00754E53">
      <w:pPr>
        <w:autoSpaceDE w:val="0"/>
        <w:autoSpaceDN w:val="0"/>
        <w:adjustRightInd w:val="0"/>
        <w:spacing w:line="506" w:lineRule="exact"/>
        <w:ind w:left="1419"/>
        <w:jc w:val="left"/>
        <w:rPr>
          <w:rFonts w:ascii="Arial Unicode MS" w:eastAsia="Arial Unicode MS" w:hAnsi="Times New Roman" w:cs="Arial Unicode MS"/>
          <w:color w:val="000000"/>
          <w:w w:val="91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506" w:lineRule="exact"/>
        <w:ind w:left="1419"/>
        <w:jc w:val="left"/>
        <w:rPr>
          <w:rFonts w:ascii="Arial Unicode MS" w:eastAsia="Arial Unicode MS" w:hAnsi="Times New Roman" w:cs="Arial Unicode MS"/>
          <w:color w:val="000000"/>
          <w:w w:val="91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506" w:lineRule="exact"/>
        <w:ind w:left="1419"/>
        <w:jc w:val="left"/>
        <w:rPr>
          <w:rFonts w:ascii="Arial Unicode MS" w:eastAsia="Arial Unicode MS" w:hAnsi="Times New Roman" w:cs="Arial Unicode MS"/>
          <w:color w:val="000000"/>
          <w:w w:val="91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464" w:line="506" w:lineRule="exact"/>
        <w:ind w:left="1419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44"/>
          <w:szCs w:val="44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44"/>
          <w:szCs w:val="44"/>
        </w:rPr>
        <w:t>北京市中长期教育改革和发展规划纲要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44"/>
          <w:szCs w:val="44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54" w:line="506" w:lineRule="exact"/>
        <w:ind w:left="3413"/>
        <w:jc w:val="left"/>
        <w:rPr>
          <w:rFonts w:ascii="Arial Unicode MS" w:eastAsia="Arial Unicode MS" w:hAnsi="Times New Roman" w:cs="Arial Unicode MS"/>
          <w:color w:val="000000"/>
          <w:w w:val="95"/>
          <w:kern w:val="0"/>
          <w:sz w:val="44"/>
          <w:szCs w:val="44"/>
        </w:rPr>
      </w:pPr>
      <w:r>
        <w:rPr>
          <w:rFonts w:ascii="Arial Unicode MS" w:eastAsia="Arial Unicode MS" w:hAnsi="Times New Roman" w:cs="Arial Unicode MS" w:hint="eastAsia"/>
          <w:color w:val="000000"/>
          <w:w w:val="95"/>
          <w:kern w:val="0"/>
          <w:sz w:val="44"/>
          <w:szCs w:val="44"/>
        </w:rPr>
        <w:t>（</w:t>
      </w:r>
      <w:r>
        <w:rPr>
          <w:rFonts w:ascii="Arial Unicode MS" w:eastAsia="Arial Unicode MS" w:hAnsi="Times New Roman" w:cs="Arial Unicode MS"/>
          <w:color w:val="000000"/>
          <w:w w:val="95"/>
          <w:kern w:val="0"/>
          <w:sz w:val="44"/>
          <w:szCs w:val="44"/>
        </w:rPr>
        <w:t xml:space="preserve">2010-2020 </w:t>
      </w:r>
      <w:r>
        <w:rPr>
          <w:rFonts w:ascii="Arial Unicode MS" w:eastAsia="Arial Unicode MS" w:hAnsi="Times New Roman" w:cs="Arial Unicode MS" w:hint="eastAsia"/>
          <w:color w:val="000000"/>
          <w:w w:val="95"/>
          <w:kern w:val="0"/>
          <w:sz w:val="44"/>
          <w:szCs w:val="44"/>
        </w:rPr>
        <w:t>年）</w:t>
      </w:r>
      <w:r>
        <w:rPr>
          <w:rFonts w:ascii="Arial Unicode MS" w:eastAsia="Arial Unicode MS" w:hAnsi="Times New Roman" w:cs="Arial Unicode MS"/>
          <w:color w:val="000000"/>
          <w:w w:val="95"/>
          <w:kern w:val="0"/>
          <w:sz w:val="44"/>
          <w:szCs w:val="44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414" w:lineRule="exact"/>
        <w:ind w:left="4617"/>
        <w:jc w:val="left"/>
        <w:rPr>
          <w:rFonts w:ascii="Arial Unicode MS" w:eastAsia="Arial Unicode MS" w:hAnsi="Times New Roman" w:cs="Arial Unicode MS"/>
          <w:color w:val="000000"/>
          <w:w w:val="95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line="414" w:lineRule="exact"/>
        <w:ind w:left="4617"/>
        <w:jc w:val="left"/>
        <w:rPr>
          <w:rFonts w:ascii="Arial Unicode MS" w:eastAsia="Arial Unicode MS" w:hAnsi="Times New Roman" w:cs="Arial Unicode MS"/>
          <w:color w:val="000000"/>
          <w:w w:val="95"/>
          <w:kern w:val="0"/>
          <w:sz w:val="44"/>
          <w:szCs w:val="44"/>
        </w:rPr>
      </w:pPr>
    </w:p>
    <w:p w:rsidR="00000000" w:rsidRDefault="00754E53">
      <w:pPr>
        <w:autoSpaceDE w:val="0"/>
        <w:autoSpaceDN w:val="0"/>
        <w:adjustRightInd w:val="0"/>
        <w:spacing w:before="342" w:line="414" w:lineRule="exact"/>
        <w:ind w:left="4617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</w:pP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6"/>
          <w:szCs w:val="36"/>
        </w:rPr>
        <w:t>目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6"/>
          <w:szCs w:val="36"/>
        </w:rPr>
        <w:t>录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6"/>
          <w:szCs w:val="36"/>
        </w:rPr>
      </w:pPr>
    </w:p>
    <w:p w:rsidR="00000000" w:rsidRDefault="00754E53">
      <w:pPr>
        <w:autoSpaceDE w:val="0"/>
        <w:autoSpaceDN w:val="0"/>
        <w:adjustRightInd w:val="0"/>
        <w:spacing w:before="73"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0"/>
          <w:szCs w:val="30"/>
        </w:rPr>
        <w:t>序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0"/>
          <w:szCs w:val="30"/>
        </w:rPr>
        <w:t>言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6561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第一章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总体战略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（一）指导思想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（二）战略目标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（三）战略部署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第二章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基础教育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2966"/>
        <w:jc w:val="left"/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（四）全面提高育人质量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8"/>
          <w:kern w:val="0"/>
          <w:sz w:val="30"/>
          <w:szCs w:val="30"/>
        </w:rPr>
        <w:t>（五）大力发展学前教育</w:t>
      </w:r>
      <w:r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4461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（六）推动义务教育优质均衡</w:t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发展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（七）促进普通高中多样化发展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（八）关心和支持特殊教育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第三章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职业教育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（九）构建现代职业教育体系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80"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t xml:space="preserve">1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  <w:bookmarkStart w:id="3" w:name="Pg3"/>
      <w:bookmarkEnd w:id="3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4161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（十）改革职业教育人才培养模式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（十一）加强职业教育基础能力建设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（十二）增强职业教育吸引力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第四章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高等教育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5361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（十三）建设高水平大学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（十四）提高人才培养质量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（十五）增强科技创新能力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（十六）提升社会贡献力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第五章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学习型城市建设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3894"/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（十七）建立灵活开放的终身教育体系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8"/>
          <w:kern w:val="0"/>
          <w:sz w:val="30"/>
          <w:szCs w:val="30"/>
        </w:rPr>
        <w:t>（十八）大力开展继续教育</w:t>
      </w:r>
      <w:r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4761"/>
        <w:jc w:val="left"/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（十九）积极创建学习型组织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第六章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教育体制改革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（二十）人才培养体制改革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（二十一）考试招生制度改革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（二十二）建设现代学校制度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（二十三）办学体制改革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（二十四）管理体制改革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第七章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教育开放与合作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（二十五）加强教育合作与交流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8"/>
          <w:kern w:val="0"/>
          <w:sz w:val="30"/>
          <w:szCs w:val="30"/>
        </w:rPr>
        <w:t>（二十六）着力培养国际化人才</w:t>
      </w:r>
      <w:r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t xml:space="preserve">2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  <w:bookmarkStart w:id="4" w:name="Pg4"/>
      <w:bookmarkEnd w:id="4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2961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（二十七）进一步扩大首都教育的国际影响力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第八章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教师队伍建设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（二十八）建立健全师德建设长效机制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2661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（二十九）建立健全教师专业能力建设长效机制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（三十）建立提高教师地位和待遇的保障机制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（三十一）建立和完善教育人事管理制度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第九章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教育资源空间布局与经费保障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（三十二）加强对空间布局调整的规划与实施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（三十三）统筹配置各级各类教育资源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（三十四）依法增加政府投入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（三十五）拓宽经费筹措渠道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（三十六）优化经费分配结构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（三十七）加强经费使用管理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第十章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教育信息化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4161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（三十八）加强教育信息基础建设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（三十九）完善数字化教育服务体系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（四十）创新信息化教育与管理方式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第十一章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依法治教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2966"/>
        <w:jc w:val="left"/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（四十一）完善地方立法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（四十二）严格依法行政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8"/>
          <w:kern w:val="0"/>
          <w:sz w:val="30"/>
          <w:szCs w:val="30"/>
        </w:rPr>
        <w:t>（四十三）推进依法治校</w:t>
      </w:r>
      <w:r>
        <w:rPr>
          <w:rFonts w:ascii="Arial Unicode MS" w:eastAsia="Arial Unicode MS" w:hAnsi="Times New Roman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t xml:space="preserve">3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  <w:bookmarkStart w:id="5" w:name="Pg5"/>
      <w:bookmarkEnd w:id="5"/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（四十四）加大督导力度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15"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第十二章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重大项目和改革试点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15" w:line="345" w:lineRule="exact"/>
        <w:ind w:left="1246"/>
        <w:jc w:val="left"/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（四十五）组织实施十大重点建设项目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2961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104"/>
          <w:kern w:val="0"/>
          <w:sz w:val="30"/>
          <w:szCs w:val="30"/>
        </w:rPr>
        <w:t>（四十六）加快“教育现代化试验城市”建设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第十三章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6"/>
          <w:kern w:val="0"/>
          <w:sz w:val="30"/>
          <w:szCs w:val="30"/>
        </w:rPr>
        <w:t>加强对教育事业的组织领导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（四十七）加强和改善对教育工作的领导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（四十八）加强和改进教育系统党的建设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（四十九）全力维护教育系统安全稳定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7"/>
          <w:kern w:val="0"/>
          <w:sz w:val="30"/>
          <w:szCs w:val="30"/>
        </w:rPr>
        <w:t>（五十）动员全社会共同关心支持教育工作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0"/>
          <w:szCs w:val="30"/>
        </w:rPr>
        <w:t>实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" w:cs="Arial Unicode MS" w:hint="eastAsia"/>
          <w:color w:val="000000"/>
          <w:w w:val="93"/>
          <w:kern w:val="0"/>
          <w:sz w:val="30"/>
          <w:szCs w:val="30"/>
        </w:rPr>
        <w:t>施</w:t>
      </w:r>
      <w:r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w w:val="93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98" w:line="241" w:lineRule="exact"/>
        <w:ind w:left="4926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t xml:space="preserve">4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  <w:bookmarkStart w:id="6" w:name="Pg6"/>
      <w:bookmarkEnd w:id="6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08" w:firstLine="600"/>
        <w:rPr>
          <w:rFonts w:ascii="Arial Unicode MS" w:eastAsia="Arial Unicode MS" w:hAnsi="Times New Roman" w:cs="Arial Unicode MS"/>
          <w:color w:val="000000"/>
          <w:w w:val="101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105"/>
          <w:kern w:val="0"/>
          <w:sz w:val="30"/>
          <w:szCs w:val="30"/>
        </w:rPr>
        <w:t>为贯彻落实</w:t>
      </w:r>
      <w:r>
        <w:rPr>
          <w:rFonts w:ascii="Arial Unicode MS" w:eastAsia="Arial Unicode MS" w:hAnsi="Times New Roman" w:cs="Arial Unicode MS"/>
          <w:color w:val="000000"/>
          <w:w w:val="10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 w:hint="eastAsia"/>
          <w:color w:val="000000"/>
          <w:w w:val="105"/>
          <w:kern w:val="0"/>
          <w:sz w:val="30"/>
          <w:szCs w:val="30"/>
        </w:rPr>
        <w:t>《国家中长期教育改革和发展规划纲要</w:t>
      </w:r>
      <w:r>
        <w:rPr>
          <w:rFonts w:ascii="Arial Unicode MS" w:eastAsia="Arial Unicode MS" w:hAnsi="Times New Roman" w:cs="Arial Unicode MS"/>
          <w:color w:val="000000"/>
          <w:w w:val="10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105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92"/>
          <w:kern w:val="0"/>
          <w:sz w:val="30"/>
          <w:szCs w:val="30"/>
        </w:rPr>
        <w:t>（</w:t>
      </w:r>
      <w:r>
        <w:rPr>
          <w:rFonts w:ascii="Arial Unicode MS" w:eastAsia="Arial Unicode MS" w:hAnsi="Times New Roman" w:cs="Arial Unicode MS"/>
          <w:color w:val="000000"/>
          <w:w w:val="92"/>
          <w:kern w:val="0"/>
          <w:sz w:val="30"/>
          <w:szCs w:val="30"/>
        </w:rPr>
        <w:t xml:space="preserve">2010-2020  </w:t>
      </w:r>
      <w:r>
        <w:rPr>
          <w:rFonts w:ascii="Arial Unicode MS" w:eastAsia="Arial Unicode MS" w:hAnsi="Times New Roman" w:cs="Arial Unicode MS" w:hint="eastAsia"/>
          <w:color w:val="000000"/>
          <w:w w:val="92"/>
          <w:kern w:val="0"/>
          <w:sz w:val="30"/>
          <w:szCs w:val="30"/>
        </w:rPr>
        <w:t>年）》，促进首都教育事业科学发展，进一步提</w:t>
      </w:r>
      <w:r>
        <w:rPr>
          <w:rFonts w:ascii="Arial Unicode MS" w:eastAsia="Arial Unicode MS" w:hAnsi="Times New Roman" w:cs="Arial Unicode MS"/>
          <w:color w:val="000000"/>
          <w:w w:val="9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w w:val="92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kern w:val="0"/>
          <w:sz w:val="30"/>
          <w:szCs w:val="30"/>
        </w:rPr>
        <w:t>高首都教育现代化水平，加快推进“人文北京、科技北京、</w:t>
      </w:r>
      <w:r>
        <w:rPr>
          <w:rFonts w:ascii="Arial Unicode MS" w:eastAsia="Arial Unicode MS" w:hAnsi="Times New Roman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" w:cs="Arial Unicode MS" w:hint="eastAsia"/>
          <w:color w:val="000000"/>
          <w:w w:val="101"/>
          <w:kern w:val="0"/>
          <w:sz w:val="30"/>
          <w:szCs w:val="30"/>
        </w:rPr>
        <w:t>绿色北京”战略和中国特色世界城市建设，制定本纲要。</w:t>
      </w:r>
      <w:r>
        <w:rPr>
          <w:rFonts w:ascii="Arial Unicode MS" w:eastAsia="Arial Unicode MS" w:hAnsi="Times New Roman" w:cs="Arial Unicode MS"/>
          <w:color w:val="000000"/>
          <w:w w:val="101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4632"/>
        <w:jc w:val="left"/>
        <w:rPr>
          <w:rFonts w:ascii="Arial Unicode MS" w:eastAsia="Arial Unicode MS" w:hAnsi="Times New Roman" w:cs="Arial Unicode MS"/>
          <w:color w:val="000000"/>
          <w:w w:val="101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4632"/>
        <w:jc w:val="left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" w:cs="Arial Unicode MS" w:hint="eastAsia"/>
          <w:color w:val="000000"/>
          <w:w w:val="95"/>
          <w:kern w:val="0"/>
          <w:sz w:val="30"/>
          <w:szCs w:val="30"/>
        </w:rPr>
        <w:t>序</w:t>
      </w:r>
      <w:r>
        <w:rPr>
          <w:rFonts w:ascii="Times New Roman Bold" w:eastAsia="Arial Unicode MS" w:hAnsi="Times New Roman Bold" w:cs="Times New Roman Bold"/>
          <w:color w:val="000000"/>
          <w:w w:val="95"/>
          <w:kern w:val="0"/>
          <w:sz w:val="30"/>
          <w:szCs w:val="30"/>
        </w:rPr>
        <w:t xml:space="preserve">  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 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言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70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百年大计，教育为本；千秋大业，教育为先。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020" w:firstLine="600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教育是民族振兴、社会进步的基石，是提高公民素质、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促进人的全面发展的根本途径，是推动创新、培养人才的基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础工程，承载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着人民群众对幸福生活的美好期盼。北京作为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国家首都，是全国政治中心、文化中心和国际交往中心，优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先发展教育，提高首都教育现代化水平，对推进“人文北京、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科技北京、绿色北京”战略，建设中国特色世界城市具有决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定性意义。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60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新中国成立以来，北京教育事业在上千年历史积淀的基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础上，迈入了中国特色社会主义教育发展的新阶段，实现了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教育大众化、普及化的历史性跨越。进入新世纪以来，市委、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市政府全面贯彻党的教育方针，坚持教育优先发展、科学发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展，加快探索中国特色社会主义教育现代化道路的步伐，全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面实施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首都教育发展战略，推动教育基本实现现代化，人民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群众接受良好教育的权利得到保障。教育投入持续增加，办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92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7" w:name="Pg7"/>
      <w:bookmarkEnd w:id="7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5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学条件显著改善；教育体系更加完善，教育普及程度大幅提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高；人才培养模式持续创新，学生综合素质全面提升；教育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公平惠及人民，初步实现基本公共教育服务均等化；教育功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能不断拓展，学习型城市建设不断推进；教育改革开放逐步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深化，教育活力不断增强。教育现代化水平的提高为推动首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都科学发展、促进社会和谐、提升市民素质作出了重大贡献，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资源已成为北京最珍贵的资源，人才优势已成为北京最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突出的优势。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当前，我国正处在改革发展的关键阶段，北京也处于推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动首都科学发展的关键时期。在新阶段实现新跨越，关键靠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人才，基础在教育。首都教育事业在现代化全局中肩负的历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史使命愈发重要，在中国特色世界城市建设中的先导性、全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局性、基础性作用日益突出，面临的国内外教育竞争将更加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激烈。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面对前所未有的机遇和挑战，必须清醒地认识到，首都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教育还不完全适应经济社会发展和人民群众接受良好教育的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要求。教育发展的任务十分繁重，深化教育改革的要求更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迫切。教育发展还不平衡，优质教育资源不足与人民群众强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烈的“上好学”需求之间的矛盾突出；素质教育推进还没有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得到根本突破，人才培养质量总体水平还不够高；教育体制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机制改革亟待深化，教育发展的动力和活力不足；教育与经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92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6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8" w:name="Pg8"/>
      <w:bookmarkEnd w:id="8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济社会联动发展的格局有待进一步完善；解决教育改革和发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展中人民群众关心的突出问题面临诸多困难，推进教育公平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的任务仍然艰巨。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大力提高教育现代化水平，是时代发展的要求，是人民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群众的呼声。要按照面向现代化、面向世界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、面向未来的要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求，适应社会主义初级阶段的基本国情，适应国家及首都发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展的需要，坚持育人为本，以优先发展为保障，以统筹协调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为重点，以优质育人为核心，以改革创新为动力，全面实施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素质教育，有力地促进首都教育事业科学发展，努力建成公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平、优质、创新、开放的首都教育体系，满足人民群众对教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育的需求，推进创新型城市建设，为建设“人文北京、科技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北京、绿色北京”和中国特色世界城市作出更大贡献。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第一章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总体战略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1834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70" w:line="345" w:lineRule="exact"/>
        <w:ind w:left="1834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（一）指导思想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高举中国特色社会主义伟大旗帜，以邓小平理论和“三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个代表</w:t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”重要思想为指导，深入贯彻落实科学发展观，按照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推动“人文北京、科技北京、绿色北京”战略和建设中国特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色世界城市的要求，落实科教兴国战略和人才强国战略，优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先发展教育，办好人民满意的教育，建设与中国特色世界城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市相适应的教育之都。全面贯彻党的教育方针，遵循教育规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92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7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9" w:name="Pg9"/>
      <w:bookmarkEnd w:id="9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律，重视教育对首都经济社会发展的重要支撑作用，适应国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家及首都发展对各类人才的需求，适应人民群众对优质教育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和终身教育的需求，适应学生健康成长和全面发展的需求，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全面提升首都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教育现代化水平。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34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（二）战略目标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0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到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2020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年实现教育现代化，建成公平、优质、创新、开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放的首都教育和先进的学习型城市，进入以教育和人才培养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为优势的现代化国际城市行列。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1.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公平的教育：人人享有平等的教育权利。公共教育服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务更加发达，教育机会更加充分。全面普及学前教育，学前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三年毛入园率达到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99%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，建立覆盖全市的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0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至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3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岁幼儿家庭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教育指导网络。义务教育优质均衡发展，在校生数占相应学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龄人口总数（以户籍人口计算）的比例即毛入学率达到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100%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以上，进一步增强保障来京务工人员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随迁子女接受教育的能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力。全面普及高水平、多样化的高中教育，高中阶段教育毛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入学率达到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 99%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。职业教育和培训更加发达，高等教育普及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率稳步提高，每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10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万人口在校大学生数达到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6700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名。城乡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教育一体化发展格局形成，家庭经济困难群体资助制度更加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完善，民族教育和特殊教育水平不断提高。人力资源开发水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平持续提高，主要劳动年龄人口受过高等教育的比例达到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>48%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，新增劳动力平均受教育年限达到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15.5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年。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92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8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0" w:name="Pg10"/>
      <w:bookmarkEnd w:id="10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>2.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优质的教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育：提供更加丰富的高质量教育。教育体系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更加完善，教育质量显著提高。学历教育与非学历教育协调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发展，职业教育与普通教育相互沟通，职前教育与职后教育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有效衔接，学校教育、家庭教育、社会教育有机统一，形成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人人皆学、处处可学、时时能学的终身教育体系。教育资源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布局与城市发展进一步协调，办学条件达到现代化要求，基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础教育阶段建网学校比例达到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100%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。各级各类学校的教育教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学质量不断提高，形成良好的校风和学风。现代教育观念深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入人心，素质教育进一步落实，学生综合素质和市民素养显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著提升，首都教育的人才培养质量、知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识创新水平、社会服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务和文化引领能力明显提高。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>3.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创新的教育：充分激发学校和师生发展的活力。教育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体制改革取得突破，创新人才培养水平明显提升。教育管理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体制、办学体制改革进一步深化，现代学校制度基本建立，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形成充满活力、富有效率、更加开放、有利于科学发展的教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育体制机制。人才培养体制和招生考试评价制度改革取得突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破，以素质教育为导向的教育质量保障体系更加健全，学校、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教师和学生的主动性、积极性和创造性得到充分发挥。形成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有利于学生积极主动、自由全面、生动活泼成长的环境，学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生的创新精神和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实践能力显著提升，拔尖创新人才培养取得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突破。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92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9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1" w:name="Pg11"/>
      <w:bookmarkEnd w:id="11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94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4.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开放的教育：教育与经济社会发展的联系更加紧密。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教育与经济社会联动协调发展，国际影响力不断增强。为加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快转变经济发展方式提供更加有力的人才和智力支撑，为产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业结构调整和区域协调发展发挥更大的促进作用，为全面提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升城市软实力奠定更为坚实的人文基础。京津冀区域教育合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作取得突破性进展，京港澳台地区教育合作更加深入。国际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交流与合作进一步扩大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,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培养具有国际视野和国际竞争力人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才的能力显著提升，教育在吸引和聚集国际化高端人才中的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作用更加显著，在京外国留学生规模达到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18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万人次。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34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（三）战略部署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>1.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战略主题：坚持以人为本、全面实施素质教育。以培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养德智体美全面发展的社会主义建设者和接班人为目标，坚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持德育为先、能力为重、全面发展、面向人人，着力提高学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生的社会责任感、创新精神和实践能力，不断满足经济社会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发展对人才的需求和全面提高国民素质的要求。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坚持德育为先。立德树人，把社会主义核心价值体系融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入国民教育全过程。加强公民意识教育、中华民族优秀传统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文化教育和革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命传统教育。夯实学校教育主渠道，把德育渗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透到教学实践的各个环节，融入校园文化的各个方面。拓展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社会教育大平台，建好用好中小学生社会大课堂。完善学校、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家庭、社会教育网络，健全大中小学生志愿服务长效机制。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10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2" w:name="Pg12"/>
      <w:bookmarkEnd w:id="12"/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建设高素质的辅导员和班主任队伍，切实提高育人水平。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坚持能力为重。优化学科专业结构，改革人才培养模式，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适应经济社会发展对各种知识能力的要求。建立更加灵活开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放的学习制度平台、资源更加丰富的实践育人平台和拔尖创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新人才培养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平台，着力提高学生学习能力、实践能力、创新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能力。健全学生成才就业指导服务机制，丰富学生社会实践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活动，帮助学生主动适应社会。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坚持全面发展。广泛开展学生体育、文艺、科技活动，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促进德智体美有机融合，提高学生综合素质。加强校内外体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育场所设施的建设与利用，建立健全学校体育卫生工作机制，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提高学生身心健康水平。重视美育工作，培养学生良好的审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美情趣和人文素养。加强劳动教育，重视安全教育、生存教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育、国防教育等综合素质教育，培养品行高尚、人格健全、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意志坚强的建设者和接班人。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坚持面向人人。关心每一个学生的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健康幸福成长，为每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一个学生的成功奠定良好基础。尊重人才成长规律，因材施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教，激发学生学习兴趣，全面提高学习质量，促进学生个性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化发展。坚持平等对待学生，民主管理班级，发挥学生主动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发展、自我教育的积极性。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>2.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战略方针：优先发展、统筹协调、优质育人、改革创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新。立足基本国情和首都实际，深入贯彻落实科学发展观，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11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3" w:name="Pg13"/>
      <w:bookmarkEnd w:id="13"/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推进首都教育改革和发展，提升教育现代化水平。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6" w:firstLine="600"/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优先发展。各级党委、政府要把优先发展教育作为贯彻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落实科学发展观的一项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基本要求，切实保证教育发展优先规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划、优先投资、优先保障、优先安排；动员全社会关心支持教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2"/>
          <w:kern w:val="0"/>
          <w:sz w:val="30"/>
          <w:szCs w:val="30"/>
        </w:rPr>
        <w:t>育，为青少年健康成长创造良好环境；鼓励社会力量兴办教育，</w:t>
      </w:r>
      <w:r>
        <w:rPr>
          <w:rFonts w:ascii="Arial Unicode MS" w:eastAsia="Arial Unicode MS" w:hAnsi="Times New Roman Bold" w:cs="Arial Unicode MS"/>
          <w:color w:val="000000"/>
          <w:w w:val="9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3"/>
          <w:kern w:val="0"/>
          <w:sz w:val="30"/>
          <w:szCs w:val="30"/>
        </w:rPr>
        <w:t>不断加大社会资源对教育的投入。</w:t>
      </w:r>
      <w:r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统筹协调。统筹教育与经济社会协调发展，统筹城乡与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区域教育均衡发展，统筹中央和地方、学校和社会以及中外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教育资源优势，统筹各级各类教育科学发展。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优质育人。坚持育人为本，瞄准国内领先、国际一流的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教育质量标准，全面提升各级各类学校的教育教学质量和人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才培养水平。坚持人才强教，着力提高教师队伍和管理队伍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的整体水平，聚集国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内外优秀人才从事首都教育事业。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60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改革创新。着力推进制约教育事业科学发展关键领域和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重点环节的改革，积极破解人民群众关心的教育热点、难点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问题。创新教育体制，扩大开放与合作，创新教育发展模式，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为教育事业科学发展注入强大动力。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3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12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4" w:name="Pg14"/>
      <w:bookmarkEnd w:id="14"/>
    </w:p>
    <w:p w:rsidR="00000000" w:rsidRDefault="00754E53">
      <w:pPr>
        <w:autoSpaceDE w:val="0"/>
        <w:autoSpaceDN w:val="0"/>
        <w:adjustRightInd w:val="0"/>
        <w:spacing w:line="345" w:lineRule="exact"/>
        <w:ind w:left="2158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2158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2158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2158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专栏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教育事业发展与人力资源开发主要指标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tabs>
          <w:tab w:val="left" w:pos="5611"/>
          <w:tab w:val="left" w:pos="6784"/>
          <w:tab w:val="left" w:pos="7997"/>
        </w:tabs>
        <w:autoSpaceDE w:val="0"/>
        <w:autoSpaceDN w:val="0"/>
        <w:adjustRightInd w:val="0"/>
        <w:spacing w:before="39" w:line="276" w:lineRule="exact"/>
        <w:ind w:left="1528" w:firstLine="1753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指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标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 xml:space="preserve">2009 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年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 xml:space="preserve">2015 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年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 xml:space="preserve">2020 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年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tabs>
          <w:tab w:val="left" w:pos="1946"/>
          <w:tab w:val="left" w:pos="5555"/>
          <w:tab w:val="left" w:pos="6662"/>
          <w:tab w:val="left" w:pos="7904"/>
        </w:tabs>
        <w:autoSpaceDE w:val="0"/>
        <w:autoSpaceDN w:val="0"/>
        <w:adjustRightInd w:val="0"/>
        <w:spacing w:before="227"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1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学前三年毛入园率（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%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）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90.3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95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99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tabs>
          <w:tab w:val="left" w:pos="1946"/>
          <w:tab w:val="left" w:pos="5555"/>
          <w:tab w:val="left" w:pos="6662"/>
          <w:tab w:val="left" w:pos="7904"/>
        </w:tabs>
        <w:autoSpaceDE w:val="0"/>
        <w:autoSpaceDN w:val="0"/>
        <w:adjustRightInd w:val="0"/>
        <w:spacing w:before="33" w:line="276" w:lineRule="exact"/>
        <w:ind w:left="1528" w:firstLine="1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2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义务教育毛入学率（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%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）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105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 xml:space="preserve">100 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以上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 xml:space="preserve">100 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以上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tabs>
          <w:tab w:val="left" w:pos="1946"/>
          <w:tab w:val="left" w:pos="5555"/>
          <w:tab w:val="left" w:pos="6662"/>
          <w:tab w:val="left" w:pos="7904"/>
        </w:tabs>
        <w:autoSpaceDE w:val="0"/>
        <w:autoSpaceDN w:val="0"/>
        <w:adjustRightInd w:val="0"/>
        <w:spacing w:before="33"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3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高中阶段教育毛入学率（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%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）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98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99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99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tabs>
          <w:tab w:val="left" w:pos="1946"/>
          <w:tab w:val="left" w:pos="5555"/>
          <w:tab w:val="left" w:pos="6662"/>
          <w:tab w:val="left" w:pos="7904"/>
        </w:tabs>
        <w:autoSpaceDE w:val="0"/>
        <w:autoSpaceDN w:val="0"/>
        <w:adjustRightInd w:val="0"/>
        <w:spacing w:before="33"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4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每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 xml:space="preserve"> 10 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万人口在校大学生数（人）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6369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6700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6700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tabs>
          <w:tab w:val="left" w:pos="1946"/>
          <w:tab w:val="left" w:pos="5555"/>
          <w:tab w:val="left" w:pos="6662"/>
          <w:tab w:val="left" w:pos="7904"/>
        </w:tabs>
        <w:autoSpaceDE w:val="0"/>
        <w:autoSpaceDN w:val="0"/>
        <w:adjustRightInd w:val="0"/>
        <w:spacing w:before="33"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5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基础教育阶段建网学校比例（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%</w:t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）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90.8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97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100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tabs>
          <w:tab w:val="left" w:pos="1946"/>
          <w:tab w:val="left" w:pos="5555"/>
          <w:tab w:val="left" w:pos="6662"/>
          <w:tab w:val="left" w:pos="7904"/>
        </w:tabs>
        <w:autoSpaceDE w:val="0"/>
        <w:autoSpaceDN w:val="0"/>
        <w:adjustRightInd w:val="0"/>
        <w:spacing w:before="33"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6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外国留学生规模（万人次）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7.1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12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18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tabs>
          <w:tab w:val="left" w:pos="1946"/>
          <w:tab w:val="left" w:pos="6662"/>
          <w:tab w:val="left" w:pos="7904"/>
        </w:tabs>
        <w:autoSpaceDE w:val="0"/>
        <w:autoSpaceDN w:val="0"/>
        <w:adjustRightInd w:val="0"/>
        <w:spacing w:before="33"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>7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spacing w:val="-7"/>
          <w:kern w:val="0"/>
          <w:sz w:val="24"/>
          <w:szCs w:val="24"/>
        </w:rPr>
        <w:t>新增劳动力平均受教育年限（年）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 xml:space="preserve"> 14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15</w:t>
      </w:r>
      <w:r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tab/>
        <w:t>15.5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7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33" w:line="276" w:lineRule="exact"/>
        <w:ind w:left="1528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  <w:t>8</w:t>
      </w:r>
    </w:p>
    <w:p w:rsidR="00000000" w:rsidRDefault="00754E53">
      <w:pPr>
        <w:autoSpaceDE w:val="0"/>
        <w:autoSpaceDN w:val="0"/>
        <w:adjustRightInd w:val="0"/>
        <w:spacing w:line="310" w:lineRule="exact"/>
        <w:ind w:left="1946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  <w:br w:type="column"/>
      </w:r>
    </w:p>
    <w:p w:rsidR="00000000" w:rsidRDefault="00754E53">
      <w:pPr>
        <w:autoSpaceDE w:val="0"/>
        <w:autoSpaceDN w:val="0"/>
        <w:adjustRightInd w:val="0"/>
        <w:spacing w:before="91" w:line="310" w:lineRule="exact"/>
        <w:ind w:left="20"/>
        <w:rPr>
          <w:rFonts w:ascii="Arial Unicode MS" w:eastAsia="Arial Unicode MS" w:hAnsi="Times New Roman Bold" w:cs="Arial Unicode MS"/>
          <w:color w:val="000000"/>
          <w:spacing w:val="-10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 w:hint="eastAsia"/>
          <w:color w:val="000000"/>
          <w:spacing w:val="-2"/>
          <w:kern w:val="0"/>
          <w:sz w:val="24"/>
          <w:szCs w:val="24"/>
        </w:rPr>
        <w:t>主要劳动年龄人口受过高等教育</w:t>
      </w:r>
      <w:r>
        <w:rPr>
          <w:rFonts w:ascii="Arial Unicode MS" w:eastAsia="Arial Unicode MS" w:hAnsi="Times New Roman Bold" w:cs="Arial Unicode MS"/>
          <w:color w:val="000000"/>
          <w:spacing w:val="-2"/>
          <w:kern w:val="0"/>
          <w:sz w:val="24"/>
          <w:szCs w:val="24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spacing w:val="-10"/>
          <w:kern w:val="0"/>
          <w:sz w:val="24"/>
          <w:szCs w:val="24"/>
        </w:rPr>
        <w:t>的比例（</w:t>
      </w:r>
      <w:r>
        <w:rPr>
          <w:rFonts w:ascii="Arial Unicode MS" w:eastAsia="Arial Unicode MS" w:hAnsi="Times New Roman Bold" w:cs="Arial Unicode MS"/>
          <w:color w:val="000000"/>
          <w:spacing w:val="-10"/>
          <w:kern w:val="0"/>
          <w:sz w:val="24"/>
          <w:szCs w:val="24"/>
        </w:rPr>
        <w:t>%</w:t>
      </w:r>
      <w:r>
        <w:rPr>
          <w:rFonts w:ascii="Arial Unicode MS" w:eastAsia="Arial Unicode MS" w:hAnsi="Times New Roman Bold" w:cs="Arial Unicode MS" w:hint="eastAsia"/>
          <w:color w:val="000000"/>
          <w:spacing w:val="-10"/>
          <w:kern w:val="0"/>
          <w:sz w:val="24"/>
          <w:szCs w:val="24"/>
        </w:rPr>
        <w:t>）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5555"/>
        <w:jc w:val="left"/>
        <w:rPr>
          <w:rFonts w:ascii="Arial Unicode MS" w:eastAsia="Arial Unicode MS" w:hAnsi="Times New Roman Bold" w:cs="Arial Unicode MS"/>
          <w:color w:val="000000"/>
          <w:spacing w:val="-10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10"/>
          <w:kern w:val="0"/>
          <w:sz w:val="24"/>
          <w:szCs w:val="24"/>
        </w:rPr>
        <w:br w:type="column"/>
      </w:r>
    </w:p>
    <w:p w:rsidR="00000000" w:rsidRDefault="00754E53">
      <w:pPr>
        <w:autoSpaceDE w:val="0"/>
        <w:autoSpaceDN w:val="0"/>
        <w:adjustRightInd w:val="0"/>
        <w:spacing w:line="276" w:lineRule="exact"/>
        <w:ind w:left="5555"/>
        <w:jc w:val="left"/>
        <w:rPr>
          <w:rFonts w:ascii="Arial Unicode MS" w:eastAsia="Arial Unicode MS" w:hAnsi="Times New Roman Bold" w:cs="Arial Unicode MS"/>
          <w:color w:val="000000"/>
          <w:spacing w:val="-10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33" w:line="276" w:lineRule="exact"/>
        <w:ind w:left="21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  <w:t>35</w:t>
      </w:r>
    </w:p>
    <w:p w:rsidR="00000000" w:rsidRDefault="00754E53">
      <w:pPr>
        <w:autoSpaceDE w:val="0"/>
        <w:autoSpaceDN w:val="0"/>
        <w:adjustRightInd w:val="0"/>
        <w:spacing w:line="276" w:lineRule="exact"/>
        <w:ind w:left="6662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  <w:br w:type="column"/>
      </w:r>
    </w:p>
    <w:p w:rsidR="00000000" w:rsidRDefault="00754E53">
      <w:pPr>
        <w:autoSpaceDE w:val="0"/>
        <w:autoSpaceDN w:val="0"/>
        <w:adjustRightInd w:val="0"/>
        <w:spacing w:line="276" w:lineRule="exact"/>
        <w:ind w:left="6662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</w:p>
    <w:p w:rsidR="00000000" w:rsidRDefault="00754E53">
      <w:pPr>
        <w:tabs>
          <w:tab w:val="left" w:pos="1267"/>
        </w:tabs>
        <w:autoSpaceDE w:val="0"/>
        <w:autoSpaceDN w:val="0"/>
        <w:adjustRightInd w:val="0"/>
        <w:spacing w:before="33" w:line="276" w:lineRule="exact"/>
        <w:ind w:left="20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  <w:r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  <w:t>40</w:t>
      </w:r>
      <w:r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  <w:tab/>
        <w:t xml:space="preserve">48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  <w:sectPr w:rsidR="00000000">
          <w:type w:val="continuous"/>
          <w:pgSz w:w="10480" w:h="14740"/>
          <w:pgMar w:top="0" w:right="0" w:bottom="0" w:left="0" w:header="720" w:footer="720" w:gutter="0"/>
          <w:cols w:num="4" w:space="720" w:equalWidth="0">
            <w:col w:w="1786" w:space="160"/>
            <w:col w:w="3459" w:space="160"/>
            <w:col w:w="957" w:space="160"/>
            <w:col w:w="3678"/>
          </w:cols>
          <w:noEndnote/>
        </w:sect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spacing w:val="-10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2"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第二章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基础教育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5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坚持高标准、高质量地发展基础教育，努力办好每一所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学校和幼儿园，进一步完善学校、家庭和社会共同育人机制，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为每一个学生提供适合的教育，为学生的终身发展和幸福生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13 </w:t>
      </w:r>
      <w:r>
        <w:rPr>
          <w:noProof/>
        </w:rPr>
        <w:pict>
          <v:shape id="_x0000_s1026" style="position:absolute;left:0;text-align:left;margin-left:67pt;margin-top:103.85pt;width:381.55pt;height:1pt;z-index:-50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27" style="position:absolute;left:0;text-align:left;margin-left:91.65pt;margin-top:104.3pt;width:1pt;height:42.55pt;z-index:-49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28" style="position:absolute;left:0;text-align:left;margin-left:272.15pt;margin-top:104.3pt;width:1pt;height:42.55pt;z-index:-48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29" style="position:absolute;left:0;text-align:left;margin-left:327.45pt;margin-top:104.3pt;width:1pt;height:42.55pt;z-index:-47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0" style="position:absolute;left:0;text-align:left;margin-left:389.55pt;margin-top:104.3pt;width:1pt;height:42.55pt;z-index:-46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1" style="position:absolute;left:0;text-align:left;margin-left:67pt;margin-top:146.85pt;width:381.55pt;height:1pt;z-index:-45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2" style="position:absolute;left:0;text-align:left;margin-left:91.65pt;margin-top:147.35pt;width:1pt;height:42.6pt;z-index:-44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3" style="position:absolute;left:0;text-align:left;margin-left:272.15pt;margin-top:147.35pt;width:1pt;height:42.6pt;z-index:-43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4" style="position:absolute;left:0;text-align:left;margin-left:327.45pt;margin-top:147.35pt;width:1pt;height:42.6pt;z-index:-42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5" style="position:absolute;left:0;text-align:left;margin-left:389.55pt;margin-top:147.35pt;width:1pt;height:42.6pt;z-index:-41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6" style="position:absolute;left:0;text-align:left;margin-left:67pt;margin-top:189.95pt;width:381.55pt;height:1pt;z-index:-40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7" style="position:absolute;left:0;text-align:left;margin-left:91.65pt;margin-top:190.4pt;width:1pt;height:42.55pt;z-index:-39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8" style="position:absolute;left:0;text-align:left;margin-left:272.15pt;margin-top:190.4pt;width:1pt;height:42.55pt;z-index:-38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39" style="position:absolute;left:0;text-align:left;margin-left:327.45pt;margin-top:190.4pt;width:1pt;height:42.55pt;z-index:-37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0" style="position:absolute;left:0;text-align:left;margin-left:389.55pt;margin-top:190.4pt;width:1pt;height:42.55pt;z-index:-36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1" style="position:absolute;left:0;text-align:left;margin-left:67pt;margin-top:232.95pt;width:381.55pt;height:1pt;z-index:-35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2" style="position:absolute;left:0;text-align:left;margin-left:91.65pt;margin-top:233.45pt;width:1pt;height:42.6pt;z-index:-34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3" style="position:absolute;left:0;text-align:left;margin-left:272.15pt;margin-top:233.45pt;width:1pt;height:42.6pt;z-index:-33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4" style="position:absolute;left:0;text-align:left;margin-left:327.45pt;margin-top:233.45pt;width:1pt;height:42.6pt;z-index:-32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5" style="position:absolute;left:0;text-align:left;margin-left:389.55pt;margin-top:233.45pt;width:1pt;height:42.6pt;z-index:-31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6" style="position:absolute;left:0;text-align:left;margin-left:67pt;margin-top:276.05pt;width:381.55pt;height:1pt;z-index:-30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7" style="position:absolute;left:0;text-align:left;margin-left:91.65pt;margin-top:276.5pt;width:1pt;height:42.55pt;z-index:-29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8" style="position:absolute;left:0;text-align:left;margin-left:272.15pt;margin-top:276.5pt;width:1pt;height:42.55pt;z-index:-28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49" style="position:absolute;left:0;text-align:left;margin-left:327.45pt;margin-top:276.5pt;width:1pt;height:42.55pt;z-index:-27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0" style="position:absolute;left:0;text-align:left;margin-left:389.55pt;margin-top:276.5pt;width:1pt;height:42.55pt;z-index:-26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1" style="position:absolute;left:0;text-align:left;margin-left:67pt;margin-top:319.05pt;width:381.55pt;height:1pt;z-index:-25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2" style="position:absolute;left:0;text-align:left;margin-left:91.65pt;margin-top:319.55pt;width:1pt;height:42.6pt;z-index:-24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3" style="position:absolute;left:0;text-align:left;margin-left:272.15pt;margin-top:319.55pt;width:1pt;height:42.6pt;z-index:-23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4" style="position:absolute;left:0;text-align:left;margin-left:327.45pt;margin-top:319.55pt;width:1pt;height:42.6pt;z-index:-22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5" style="position:absolute;left:0;text-align:left;margin-left:389.55pt;margin-top:319.55pt;width:1pt;height:42.6pt;z-index:-21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6" style="position:absolute;left:0;text-align:left;margin-left:67pt;margin-top:362.15pt;width:381.55pt;height:1pt;z-index:-20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7" style="position:absolute;left:0;text-align:left;margin-left:91.65pt;margin-top:362.6pt;width:1pt;height:42.55pt;z-index:-19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8" style="position:absolute;left:0;text-align:left;margin-left:272.15pt;margin-top:362.6pt;width:1pt;height:42.55pt;z-index:-18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59" style="position:absolute;left:0;text-align:left;margin-left:327.45pt;margin-top:362.6pt;width:1pt;height:42.55pt;z-index:-17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0" style="position:absolute;left:0;text-align:left;margin-left:389.55pt;margin-top:362.6pt;width:1pt;height:42.55pt;z-index:-16;mso-position-horizontal-relative:page;mso-position-vertical-relative:page" coordsize="20,851" o:allowincell="f" path="m,851hhl20,851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1" style="position:absolute;left:0;text-align:left;margin-left:67pt;margin-top:405.15pt;width:381.55pt;height:1pt;z-index:-15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2" style="position:absolute;left:0;text-align:left;margin-left:91.65pt;margin-top:405.65pt;width:1pt;height:42.6pt;z-index:-14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3" style="position:absolute;left:0;text-align:left;margin-left:272.15pt;margin-top:405.65pt;width:1pt;height:42.6pt;z-index:-13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4" style="position:absolute;left:0;text-align:left;margin-left:327.45pt;margin-top:405.65pt;width:1pt;height:42.6pt;z-index:-12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5" style="position:absolute;left:0;text-align:left;margin-left:389.55pt;margin-top:405.65pt;width:1pt;height:42.6pt;z-index:-11;mso-position-horizontal-relative:page;mso-position-vertical-relative:page" coordsize="20,852" o:allowincell="f" path="m,852hhl20,85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6" style="position:absolute;left:0;text-align:left;margin-left:67pt;margin-top:448.25pt;width:381.55pt;height:1pt;z-index:-10;mso-position-horizontal-relative:page;mso-position-vertical-relative:page" coordsize="7631,20" o:allowincell="f" path="m,20hhl7631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7" style="position:absolute;left:0;text-align:left;margin-left:66.3pt;margin-top:491.3pt;width:25.35pt;height:1pt;z-index:-9;mso-position-horizontal-relative:page;mso-position-vertical-relative:page" coordsize="507,20" o:allowincell="f" path="m,20hhl507,20,507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8" style="position:absolute;left:0;text-align:left;margin-left:91.65pt;margin-top:448.7pt;width:1pt;height:43.1pt;z-index:-8;mso-position-horizontal-relative:page;mso-position-vertical-relative:page" coordsize="20,862" o:allowincell="f" path="m,862hhl20,86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69" style="position:absolute;left:0;text-align:left;margin-left:92.15pt;margin-top:491.3pt;width:180pt;height:1pt;z-index:-7;mso-position-horizontal-relative:page;mso-position-vertical-relative:page" coordsize="3600,20" o:allowincell="f" path="m,20hhl3600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70" style="position:absolute;left:0;text-align:left;margin-left:272.15pt;margin-top:448.7pt;width:1pt;height:43.1pt;z-index:-6;mso-position-horizontal-relative:page;mso-position-vertical-relative:page" coordsize="20,862" o:allowincell="f" path="m,862hhl20,86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71" style="position:absolute;left:0;text-align:left;margin-left:272.6pt;margin-top:491.3pt;width:54.85pt;height:1pt;z-index:-5;mso-position-horizontal-relative:page;mso-position-vertical-relative:page" coordsize="1097,20" o:allowincell="f" path="m,20hhl1097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72" style="position:absolute;left:0;text-align:left;margin-left:327.45pt;margin-top:448.7pt;width:1pt;height:43.1pt;z-index:-4;mso-position-horizontal-relative:page;mso-position-vertical-relative:page" coordsize="20,862" o:allowincell="f" path="m,862hhl20,86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73" style="position:absolute;left:0;text-align:left;margin-left:327.95pt;margin-top:491.3pt;width:61.6pt;height:1pt;z-index:-3;mso-position-horizontal-relative:page;mso-position-vertical-relative:page" coordsize="1232,20" o:allowincell="f" path="m,20hhl1232,20r,-20l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74" style="position:absolute;left:0;text-align:left;margin-left:389.55pt;margin-top:448.7pt;width:1pt;height:43.1pt;z-index:-2;mso-position-horizontal-relative:page;mso-position-vertical-relative:page" coordsize="20,862" o:allowincell="f" path="m,862hhl20,862,20,,,xe" fillcolor="black" stroked="f">
            <v:path arrowok="t"/>
            <w10:wrap anchorx="page" anchory="page"/>
          </v:shape>
        </w:pict>
      </w:r>
      <w:r>
        <w:rPr>
          <w:noProof/>
        </w:rPr>
        <w:pict>
          <v:shape id="_x0000_s1075" style="position:absolute;left:0;text-align:left;margin-left:390.05pt;margin-top:491.3pt;width:58.85pt;height:1pt;z-index:-1;mso-position-horizontal-relative:page;mso-position-vertical-relative:page" coordsize="1177,20" o:allowincell="f" path="m,20hhl1177,20r,-20l,xe" fillcolor="black" stroked="f">
            <v:path arrowok="t"/>
            <w10:wrap anchorx="page" anchory="page"/>
          </v:shape>
        </w:pic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type w:val="continuous"/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5" w:name="Pg15"/>
      <w:bookmarkEnd w:id="15"/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活奠定坚实基础。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15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（四）全面提高育人质量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树立和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倡导科学的教育观、学习观和成才观，营造有利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于学生成长的良好育人环境。建立各级教育质量标准和评价、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督导监测制度。各级政府要和学校、家庭、社会共同努力，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切实减轻学生校内外过重课业负担。建立学生课业负担监测、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公告制度，规范社会补习机构和教辅市场，引导家长和社会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树立正确的教育观念，率先实现小学生减负。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加强和改进青少年思想道德教育，将社会主义核心价值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观教育寓于学校教育教学全过程。加强德育课程建设，完善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学校、家庭、社区协同合作的德育工作体系。加强理想信念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教育和民主法制教育，强化学生的国家意识、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民族精神、社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会责任感和公民素养。加强生命教育和可持续发展教育，引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导学生珍爱生命、热爱生活。广泛开展民族团结教育。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深化基础教育课程教材改革。根据不同阶段学生的成长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规律和教育规律，构建符合现代教育理念、具有北京特色的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基础教育课程体系。加强教材及教学资源建设，完善校本（园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本）教研制度，加快教研网络建设，构建教学支持服务体系。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提高课堂教学质量。突出学生的主体地位，探索适应学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生身心特征和课程要求的有效教学模式，改进教法、学法，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引导学生主动思考、乐于探索、勤于动手，培养学生的学习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14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6" w:name="Pg16"/>
      <w:bookmarkEnd w:id="16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兴趣、创新思维和实践能力。推行小班教学，创造更加优良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的学习环境。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01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增强学生体质，提高综合素养。加强体育卫生工作，大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力推进“阳光体育”活动，确保学生每天锻炼不少于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1 </w:t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小时，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培养学生良好的体育锻炼习惯和健康的生活方式，降低学生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肥胖率、近视率。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重视人文教育，提高学生的人文素养、艺术修养。开展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形式多样的科技教育、实践活动，着力提升学生的创新精神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和实践能力。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（五）大力发展学前教育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26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全面提升学前教育的供给能力，为适龄幼儿提供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充足的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入园机会。实施学前教育保障项目。构建覆盖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至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6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岁幼儿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的学前教育体系。加大政府对学前教育的投入，大力发展公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办幼儿园，积极扶持民办幼儿园，形成政府主导、公办民办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并举的学前教育服务体系。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统筹规划幼儿园布局。依法保障新城、新建改建小区配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套幼儿园的建设。进一步增加城镇地区公办幼儿园数量，加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强农村地区乡镇中心幼儿园建设，利用农村中小学布局调整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2"/>
          <w:kern w:val="0"/>
          <w:sz w:val="30"/>
          <w:szCs w:val="30"/>
        </w:rPr>
        <w:t>富余教育资源新建幼儿园（或附设幼儿园、幼儿班）。到</w:t>
      </w:r>
      <w:r>
        <w:rPr>
          <w:rFonts w:ascii="Arial Unicode MS" w:eastAsia="Arial Unicode MS" w:hAnsi="Times New Roman Bold" w:cs="Arial Unicode MS"/>
          <w:color w:val="000000"/>
          <w:w w:val="92"/>
          <w:kern w:val="0"/>
          <w:sz w:val="30"/>
          <w:szCs w:val="30"/>
        </w:rPr>
        <w:t xml:space="preserve"> 2020 </w:t>
      </w:r>
      <w:r>
        <w:rPr>
          <w:rFonts w:ascii="Arial Unicode MS" w:eastAsia="Arial Unicode MS" w:hAnsi="Times New Roman Bold" w:cs="Arial Unicode MS"/>
          <w:color w:val="000000"/>
          <w:w w:val="92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年，公办幼儿园数量达到总数的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 50%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以上。采取政府购买服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务等方式支持民办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幼儿园提供优质平价服务。建立覆盖城乡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15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7" w:name="Pg17"/>
      <w:bookmarkEnd w:id="17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27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的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至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3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岁幼儿早教基地服务网络，保教结合，促进科学育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儿。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加强学前教育管理。建立学前教育质量管理体系与标准，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核定学前教育机构收费标准，规范收费行为。加大对自办园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的监管力度。实施保教人员资格准入制度，加强保教人员岗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位培训，提高保教水平。开展对学前教育机构的督导工作。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（六）推动义务教育优质均衡发展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建立健全义务教育均衡发展保障机制。各级政府要依法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落实推进义务教育均衡发展的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职责，均衡配置教师、设备、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图书、校舍等资源，推进义务教育公共服务均等化。建立和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落实义务教育学校教师和校长流动机制。城镇中小学教师评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聘高级职务（职称），原则上要有一年以上在农村学校或薄弱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学校任教经历。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全面落实本市中小学办学条件标准，实施现代化中小学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建设项目。建立城乡一体化义务教育发展机制，在财政拨款、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学校建设、教师配置等方面向农村倾斜，保障农村教育发展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需求。积极推进学区化管理、学校联盟、名校办分校、学校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托管、优质管理输出、教师特派等办学形式和管理机制的创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新试点，扩大优质教育资源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覆盖面，促进区域教育协调发展。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以公办学校接收为主，完善来京务工人员随迁子女接受义务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教育的保障体制。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16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8" w:name="Pg18"/>
      <w:bookmarkEnd w:id="18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建立全市义务教育质量标准和监测制度。巩固小学和初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中建设成果，加强对义务教育学校的办学水平和教学质量的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督导，着力促进学校内涵发展。以提高质量为核心，凝练办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学特色，提高办学水平。完善学生综合素质评价体系，着力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促进每一个学生综合素质的全面提升。帮助学习困难学生完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成学业。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（七）促进普通高中多样化发展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探索学校多样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化发展新途径，开展新型综合高中和特色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高中建设试点，推动普通教育与职业教育的融合，为学生提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供多元化的学习机会和资源，形成独特的教育风格和学校文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化。发挥优质高中在特色办学中的示范和带动作用。建立健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全推动普通高中多样化发展的督导评价制度。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加强普通高中课程建设，推进教育教学改革。深化高中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课程教材改革。加强研究性、实践性教学，建立学生发展指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导制度，培养学生的创新精神、实践能力和社会适应能力，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引导学生自主学习和个性发展。探索高中和大学的合作途径，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开展创新人才培养基地建设试点，为学有余力的学生开展拓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展性学习提供资源支持。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进一步加强内地少数民族班及学校建设，高质量完成培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养任务。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（八）关心和支持特殊教育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41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17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19" w:name="Pg19"/>
      <w:bookmarkEnd w:id="19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完善首都特殊教育体系，保障残疾学生接受教育的权利。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优化特殊教育学校布局，推进学校标准化建设，全面改善办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学条件。支持普通学校接受残疾学生入学，完善随班就读支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持保障体系。逐步实施残疾学生高中阶段免费教育。鼓励高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等学校招收符合条件的残疾学生入学。充分利用信息技术手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段，创新残疾人教育模式，制定实施个别教育计划。完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善残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疾学生助学制度。加强特殊教育学校教师培训。提高教师待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遇。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4029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4029"/>
        <w:jc w:val="left"/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第三章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职业教育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服务首都优化经济结构的需求，按照集约型、精品化、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内涵式的发展思路，构建灵活开放的现代职业教育体系，培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养适应首都现代化建设需求的高素质劳动者和高技能人才。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（九）构建现代职业教育体系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022" w:firstLine="600"/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加强政府对职业教育的统筹管理，健全政府统一领导，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相关职能部门分工明确，统筹有力、运行协调的管理体制，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促使职业教育与经济社会发展需求相适应。统筹职业教育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与普通教育发展，统筹中等职业教育、高等职业教育和职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业培训发展，做优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中等职业教育，做强高等职业教育，做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大职业培训，健全技能型人才培养体系。优化资源配置，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推进职业教育集团建设。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18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0" w:name="Pg20"/>
      <w:bookmarkEnd w:id="20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提升职业教育发展重心，整合中等与高等职业教育资源。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积极探索多样化的衔接办学模式，促进中等与高等职业教育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在办学定位、培养目标和课程内容等方面有效衔接。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学历教育与职业培训并举。大力强化中等、高等职业学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校职业培训功能，鼓励学校面向社会积极开展多层次、多形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式的职业培训。鼓励行业、企业开展多种形式的职业培训。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推动普通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教育与职业教育相互沟通，支持职业学校与普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通学校相互开放课程和教学资源。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（十）改革职业教育人才培养模式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推行工学结合、校企合作、顶岗实习的人才培养模式，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着力培养学生的职业道德、职业技能和就业创业能力。构建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课程标准与职业资格标准相融合、理论与实践教学一体化的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职业教育课程体系。推进学历证书与职业资格证书并重的“双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证书”培养模式。健全职业教育质量评价制度，完善北京市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高等职业教育的评估体系。吸收用人单位参与教育质量评价，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积极开展职业技能竞赛。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建立政府主导、行业指导、企业参与的办学机制。制定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相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关政策法规推进校企合作。鼓励校企双方在专业建设、课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程开发、教育教学、实习实训、招生就业、教师队伍建设等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方面全过程深度合作。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41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19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1" w:name="Pg21"/>
      <w:bookmarkEnd w:id="21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推进教学制度改革。健全弹性学习制度，完善学分制，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方便学生工学交替、分阶段完成学业。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（十一）加强职业教育基础能力建设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制定并落实北京市职业学校基本办学标准。积极建设中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等职业教育改革示范学校、优质特色学校和高等职业教育示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范校、骨干校。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调整职业教育专业结构。适应首都高新技术产业、生产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性服务业、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现代制造业、文化创意产业和都市型现代农业等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高端产业发展需求，建设一批为首都重点产业发展服务的骨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干特色专业。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加强实训基地建设。加大投入，显著提升职业学校实验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实训设备的现代化水平。创新实训基地运行管理模式，提高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实验实训设备使用效率。鼓励行业、企业参与实训基地建设。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加强职业教育教师队伍建设。建立有利于“双师型”教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师队伍建设的聘任与专业技术职务（职称）评聘制度。建设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兼职教师人才库。加强文化课教师和管理队伍建设。培育职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业教育名师。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（十二）增强职业教育吸引力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逐步实行中等职业教育免费制度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，逐步降低高等职业教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育学费，完善家庭经济困难学生资助政策，加大对优秀学生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的奖励力度。建立健全职业教育课程衔接体系，完善职业学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20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2" w:name="Pg22"/>
      <w:bookmarkEnd w:id="22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85"/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校毕业生升学制度，拓宽毕业生继续学习通道。积极推进“双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证书”制度，完善就业准入制度，执行“先培训、后就业”、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“先培训、后上岗”的规定。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78" w:firstLine="615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加大对有突出贡献的高技能人才的宣传表彰力度，营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造有利于技能型人才成长的良好社会氛围。制定鼓励从业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人员学习钻研劳动技能的奖励制度。提高技能型人才的社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会地位和待遇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。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395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第四章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高等教育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建设结构合理、特色鲜明、质量一流、开放融通的首都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高等教育体系，大力提升首都高等教育的人才培养能力、知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识创新能力和社会贡献能力，为国家及北京发展提供高端人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才支撑和科技智力服务。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（十三）建设高水平大学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支持世界一流大学、一流学科和高水平大学建设。以多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种形式为中央在京高校建设世界一流大学、一流学科和高水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平大学提供支持和保障。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建立首都高等教育发展协调机制。采取多种方式加强中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央在京高校和市属高校的沟通与合作，联合开展学科专业建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设、高层次人才培养和高水平科学研究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222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21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3" w:name="Pg23"/>
      <w:bookmarkEnd w:id="23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全面提升市属高校办学水平。发挥政策指导和资源配置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的作用，加强对市属高校发展定位、空间布局、学科专业的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统筹规划，分类指导市属高校科学定位，整合资源，在不同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层次、不同领域办出特色、办出水平，建设一批国内一流、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国际知名、有特色、高水平的地方大学及学科。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（十四）提高人才培养质量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60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高校要坚持以人才培养为中心。把育人作为学校和教师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的首要职责，把教学作为教师考核的主要内容，把培养创新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人才和高技能人才作为学校评价的重要因素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，推动教学资源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向教学一线倾斜。更加注重教学的创新性、综合性、实践性、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开放性和选择性，倡导启发式、探究式、讨论式、参与式教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学。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继续推进“北京高校本科教学质量与教学改革工程”。优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化学科专业布局结构，加大本市重点学科和特色专业建设，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鼓励新兴学科和交叉学科的发展。加强实验室、校外实习基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地和课程教材等基本建设。逐步完善学分制和弹性学制。鼓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励高校建立学分互认机制。试点跨专业、跨学科、跨学校的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选课制度。鼓励高校建设教学联盟。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044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继续推进“北京高校科学技术与研究生教育创新工程”。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建立产学研联合培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养和国内外联合培养研究生的机制。加快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发展专业学位研究生教育。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22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4" w:name="Pg24"/>
      <w:bookmarkEnd w:id="24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建立用人单位、教师、学生共同参与的教学质量评价机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制。建设北京高等学校教学质量状态数据系统，形成北京高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等学校教学质量监测制度。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（十五）增强科技创新能力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创新高校科研体制，完善科研评价和激励机制。支持高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校建设一批重点实验室、哲学社会科学研究基地和工程研究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中心。鼓励高校与海内外高水平教育科研机构、著名企业联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合建立研发基地。建设一批科研创新团队。加强北京市大学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科技园建设，构建北京高校科技创新体系，积极培育战略性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新兴产业。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（十六）提升社会贡献力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高校要紧密围绕北京经济社会发展面临的重大问题开展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科研攻关，服务首都发展。促进科技成果产业化，孵化一批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经济效益高、社会效益大的科技成果。发挥知识文化优势，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引领社会文化发展，积极为社会成员提供多样化、高层次的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继续教育。广泛开展科学普及工作，全面提高社会公众的科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学素养和人文素养。积极参与决策咨询，充分发挥智囊团、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思想库作用。鼓励师生面向社会广泛开展志愿服务。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97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23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5" w:name="Pg25"/>
      <w:bookmarkEnd w:id="25"/>
    </w:p>
    <w:p w:rsidR="00000000" w:rsidRDefault="00754E53">
      <w:pPr>
        <w:autoSpaceDE w:val="0"/>
        <w:autoSpaceDN w:val="0"/>
        <w:adjustRightInd w:val="0"/>
        <w:spacing w:line="345" w:lineRule="exact"/>
        <w:ind w:left="3502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3502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3502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3502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第五章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学习型城市建设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大力倡导全民学习、终身学习的理念，建立灵活开放的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终身教育体系，积极开展继续教育，加快学习型组织建设，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使学习成为促进个人、组织和城市发展的核心动力。充分发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挥首都人才、智力和资源等方面的优势，进一步完善学习型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城市建设的领导体制、运行机制，健全工作制度。建设充满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创新精神和发展活力的知识化、国际化大都市。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（十七）建立灵活开放的终身教育体系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健全北京市学习型城市建设统筹领导体制，统筹各级各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类教育发展，促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进学历教育与非学历教育协调发展、职业教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育与普通教育相互沟通、职前教育和职后教育有效衔接。创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新学习制度，建立不同类型学习成果的互认与衔接机制，构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建市民终身学习“立交桥”。探索建立“学分银行”、“市民终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身学习卡”等终身学习制度。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（十八）大力开展继续教育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依托高等学校、科研院所、大型企业建立专业技术人员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继续教育基地，定期为专业技术人员提供培训。鼓励行业、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企业联合职业学校建立培训中心，为企业在职人员提供岗位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培训，为转岗、失业人员提供职业培训。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40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24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6" w:name="Pg26"/>
      <w:bookmarkEnd w:id="26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依托社区教育培训机构，面向广大社区居民开展形式多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样、内容丰富的社区教育，健全社区教育体制。鼓励学校、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图书馆、博物馆、科技馆、美术馆等社会文化教育机构面向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广大市民开展多形式、多内容的社会教育。充分发挥各类新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闻媒体的社会教育功能，调动各种社会力量广泛开展老年教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育、妇女教育和外来务工人员教育。大力开展家长教育，普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遍提高家庭教育水平。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加大政府对农村成人教育培训的统筹指导，健全覆盖区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县、乡镇和村三级的农村成人教育办学网络。大力开展农村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实用技术培训和农村转移劳动力培训，培养有文化、懂技术、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会经营的新型农民，提高农民和农转非人员的就业创业能力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和综合素质。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建设北京开放大学，形成开放的继续教育平台，提供方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便、灵活、个性化的学习服务。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（十九）积极创建学习型组织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广泛开展各类学习型组织的创建工作。推动个人学习、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团队学习和组织学习，使学习成为提高员工素质、开发人力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资源、促进生产技术进步、提高管理服务水平，提升组织凝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聚力、创新力、竞争力的重要途径。继续推进学习型社区、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学习型区县建设工作。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41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25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7" w:name="Pg27"/>
      <w:bookmarkEnd w:id="27"/>
    </w:p>
    <w:p w:rsidR="00000000" w:rsidRDefault="00754E53">
      <w:pPr>
        <w:autoSpaceDE w:val="0"/>
        <w:autoSpaceDN w:val="0"/>
        <w:adjustRightInd w:val="0"/>
        <w:spacing w:line="345" w:lineRule="exact"/>
        <w:ind w:left="3652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3652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3652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3652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第六章</w:t>
      </w:r>
      <w:r>
        <w:rPr>
          <w:rFonts w:ascii="Times New Roman Bold" w:eastAsia="Arial Unicode MS" w:hAnsi="Times New Roman Bold" w:cs="Times New Roman Bold"/>
          <w:color w:val="000000"/>
          <w:w w:val="97"/>
          <w:kern w:val="0"/>
          <w:sz w:val="30"/>
          <w:szCs w:val="30"/>
        </w:rPr>
        <w:t xml:space="preserve"> 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教育体制改革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深化教育体制改革，以人才培养体制改革为核心，加快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重要领域和关键环节改革步伐，形成充满活力、富有效率、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更加开放、科学发展的体制机制，为实现首都教育现代化提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供体制保障。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（二十）人才培养体制改革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更新人才培养观念，树立全面发展、终身学习、系统培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养的观念，努力促进每个学生的全面、健康、可持续发展。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遵循教育规律和人才成长规律，推进大中小学教育有机衔接，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普通教育和职业教育互相沟通，教学、科研、实践紧密结合，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学校、家庭、社会密切配合，形成体系开放、机制灵活、渠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道互通、选择多样的人才培养体制。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改革人才培养模式。深化教育教学改革，建立更加灵活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开放的学习制度，探索建立高等学校学生校际转学制度。注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重因材施教，创新教育教学方法，深化课程教材改革，着力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培养学生的创新精神和实践能力。探索拔尖创新人才培养模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式。适应经济社会发展需要，建立学科专业结构的动态优化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机制，提高人才培养针对性。构建合作培养、实践育人的资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源平台，推进各级各类学校之间、学校与科研机构和用人单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位之间以及中外教育机构之间联合培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养人才。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203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26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8" w:name="Pg28"/>
      <w:bookmarkEnd w:id="28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改革教育质量和人才评价制度。建立全市统一的中小学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教育教学质量标准，建立各个学段的学业水平考试制度、质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量监控评价体系及教学反馈系统。完善中小学生综合素质的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科学评价方法和基本程序。完善高等学校教学评估和质量年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报制度，建立社会参与的人才培养质量评价机制。改进人才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评价及选用制度，为人才培养创造良好环境。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（二十一）考试招生制度改革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坚持小学、初中免试就近入学。完善义务教育阶段入学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办法，确保适龄儿童少年平等接受义务教育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。各区县根据区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域内适龄儿童的数量和分布状况，合理确定并向社会公布本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区域每所学校的就近招生范围和招生人数，确保辖区内符合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规定的适龄学生学有其位。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深入推进高级中等学校考试招生制度改革，把综合素质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评价和学业水平考试作为招生录取的重要依据。推进高等学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校考试招生制度改革。继续加强高考招生北京市自主命题，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以考试内容改革为重点，探索考试方式的改革。探索开展市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属高校本科自主招生试点，招收有特殊才能、特殊贡献及拔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尖创新的人才。继续推进高等职业教育招生制度改革，以会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考成绩和职业素养测评结果作为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主要录取依据。扩大中等职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业学校毕业生升入高等职业学校的比例，建立优秀毕业生免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试入学制度。成人高等教育探索实行标准化考试和社会化考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27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29" w:name="Pg29"/>
      <w:bookmarkEnd w:id="29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试相结合、文化考试和岗位业绩评价相结合、统一录取和自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主招生相结合的入学方式。探索实行部分科目一年多次考试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的办法，推进高考报名社会化试点。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（二十二）建设现代学校制度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探索建立中国特色现代大学制度。落实高等学校办学自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主权，保障高等学校依法自主开展教学活动、科学研究、技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术开发和社会服务。公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办高等学校要坚持和完善党委领导下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的校长负责制，健全议事规则与决策程序，落实党委、校长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职权，完善大学校长选拔任用办法。充分发挥学术委员会的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作用，探索教授治学的有效途径。坚持和完善校务公开制度，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加强教职工代表大会、学生代表大会建设，发挥群众团体的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作用，保障师生员工参与学校民主决策、民主管理和民主监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督的权利。加强高等学校章程建设。探索建立高等学校理事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会或董事会，健全社会支持和监督学校发展的长效机制。推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进高校后勤改革。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完善中小学学校管理制度。完善普通中小学和中等职业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学校校长负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责制。依法制定学校章程，实行校务会议等管理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制度，完善党组织发挥政治核心作用、教职工代表大会进行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民主管理和民主监督的体制机制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>,</w:t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不断提升学校管理的科学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化、民主化和规范化水平。完善教职工岗位聘任制，维护教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职工合法权益。积极支持和吸引行业、企业参与职业学校建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28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0" w:name="Pg30"/>
      <w:bookmarkEnd w:id="30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设管理和人才培养，建立由行业专家和企业管理者参加的职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业学校办学指导委员会。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（二十三）办学体制改革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深化公办学校办学体制改革，开展公办学校之间联合办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学、委托管理等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试验，探索公办教育多种实现途径。改进非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义务教育公共服务提供方式，鼓励社会力量独立、共同捐资、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出资兴办多种形式的教育培训。完善独立学院的管理和运行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机制。整体规划民办教育事业发展，健全公共财政对民办教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育的扶持政策，市、区（县）两级政府要采取专项资助、给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予奖励等措施支持民办学校创新体制机制和育人模式，促进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民办教育有特色、高水平发展。依法落实民办学校、学生、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教师与公办学校、学生、教师平等的法律地位。依法明确各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类民办学校变更和退出机制，完善民办学校法人治理结构。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加强对民办学校的管理和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监督。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（二十四）管理体制改革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建立统筹有力、权责明确的教育管理体制。建立健全教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育优先发展的体制机制，不断加大首都教育发展保障力度。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进一步明确市、区（县）两级政府教育管理权责，加大市政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府统筹力度，落实区县政府管理职责。鼓励乡镇政府根据实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际情况，支持行政区域内的教育事业发展。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41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29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1" w:name="Pg31"/>
      <w:bookmarkEnd w:id="31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转变政府教育管理职能。建立首都基本公共教育服务标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准，实现基本公共教育服务均等化，维护教育公平和教育秩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序。改进政府管理方式，更多地运用法规、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政策、标准、公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共财政等手段引导和支持教育发展，减少和规范对学校的行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政审批和直接干预，落实和扩大学校办学自主权。完善教育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行政决策制度，规范决策程序，建立首都教育决策咨询委员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完善社会参与机制。充分发挥中小学学校家长委员会和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家长教师协会的作用，引导社区、家长参与监督学校管理。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积极发挥行业协会、专业学会及其他中介机构在教育决策咨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询、高等学校专业建设、职业学校发展等方面的作用。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3502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3502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第七章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教育开放与合作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适应建设中国特色世界城市的需要，瞄准世界教育发展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变革的前沿，推动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北京成为展示国家教育成果的重要窗口，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教育合作交流的重要舞台，国际化人才培养的重要基地，外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国学生留学中国的主要目的地，构建教育开放与合作的新格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局。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（二十五）加强教育合作与交流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积极引进海外优质教育资源来京合作办学，探索合作办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学新机制和新模式，依法支持首都高校、高中与国外知名学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30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2" w:name="Pg32"/>
      <w:bookmarkEnd w:id="32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校通过多种方式合作办学，创建中外合作办学品牌项目，建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立对外合作项目的评估机制，引导对外合作办学高质量、规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范化发展。实施“留学北京行动计划”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，完善外国留学生服务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体系，加大政府奖学金资助力度。建设一批国际化的品牌学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科专业和课程。进一步统筹首都院校孔子学院建设，全面推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进汉语国际推广，稳步发展境外合作办学。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深入推进京津冀区域教育合作和京港澳台地区教育合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作，形成教育区域化与地区间协调发展机制。充分利用首都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丰富的教育资源，探索多种形式，加强教育对口支援。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（二十六）着力培养国际化人才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支持高校加强对教育、教学、科研和管理队伍的国际交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流合作能力培养，提高国际化课程比例，培养具有国际视野、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通晓国际规则、能够参与国际事务的国际化人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才。鼓励中小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学开展多种形式的对外交流，积极拓展学生的国际视野，提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高跨文化沟通能力，推进国际理解教育。支持职业教育系统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借鉴和引进国际权威的职业资格证书、职业教育办学模式和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考核标准，推进国际化应用技能型人才培养。实施“首都学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生留学交流计划”，开展多种形式的学生互换交流活动。加强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对出国留学人员的引导和服务。探索与境外高校的教师互派、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学分互认和学位互授联授。建立教师境外培训基地，加大选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41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31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3" w:name="Pg33"/>
      <w:bookmarkEnd w:id="33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派重点课程教师和骨干教师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出境培训的力度，建设适应教育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国际化要求的教师队伍。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（二十七）进一步扩大首都教育的国际影响力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完善与外国政府及国际教育组织等机构间的沟通协作机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制，重点加强与北京国外友好城市等政府间合作，注重发挥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民间组织的优势，鼓励建立教育领域内的区域和校际合作。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支持高端学术活动，积极举办和参加国际高水平学术会议和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论坛，将北京国际教育博览会建设发展成为具有较高国际影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响力的国际教育展会。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3652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3652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第八章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教师队伍建设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坚持以德为先、能力为主，建立健全教师队伍建设长效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机制，全面提升教师综合素养，着力构建高素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质的专业化教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师队伍，培养、造就一大批名师、名校长，为全面推进首都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教育现代化提供强有力的人才支持。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（二十八）建立健全师德建设长效机制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坚持把师德建设摆在教师队伍建设的首位，进一步加强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教师职业理想和职业道德教育，不断增强广大教师教书育人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的责任感和使命感。完善教师职业道德教育、考核、监督机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制，将师德教育列为教师继续教育的必修内容，将师德表现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作为考核、聘任（聘用）和评价的首要内容，并接受学生、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32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4" w:name="Pg34"/>
      <w:bookmarkEnd w:id="34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tabs>
          <w:tab w:val="left" w:pos="1846"/>
        </w:tabs>
        <w:autoSpaceDE w:val="0"/>
        <w:autoSpaceDN w:val="0"/>
        <w:adjustRightInd w:val="0"/>
        <w:spacing w:before="558" w:line="560" w:lineRule="exact"/>
        <w:ind w:left="1246" w:right="959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家长和社会的监督和评议。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继续开展“北京市优秀人民教师”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评选，表彰树立一批道德高尚、行为示范的教师典型。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（二十九）建立健全教师专业能力建设长效机制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提升中小学教师专业发展水平。研究制定教师专业发展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标准，明确阶段性目标。构建开放的中小学教师教育体系，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实现教师来源多元化。通过创新教育硕士、教育博士的招生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培养机制，进一步提高中小学教师的学历层次。实施“农村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2"/>
          <w:kern w:val="0"/>
          <w:sz w:val="30"/>
          <w:szCs w:val="30"/>
        </w:rPr>
        <w:t>教师素质提升计划”，为农村学校培养用得上、留得住的教师。</w:t>
      </w:r>
      <w:r>
        <w:rPr>
          <w:rFonts w:ascii="Arial Unicode MS" w:eastAsia="Arial Unicode MS" w:hAnsi="Times New Roman Bold" w:cs="Arial Unicode MS"/>
          <w:color w:val="000000"/>
          <w:w w:val="9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2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2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提高职业学校教师的专业教学和实践能力。调整职业学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校教师结构，提高“双师型”教师比例，完善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从行业、企业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引进或聘请师资机制。探索职业学校教师培养的多种途径，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落实职业学校教师定期到企业实践制度。定期选派骨干教师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赴职业教育发达国家进修，增强专业素质，拓宽国际视野。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推进高校高层次人才和创新团队建设。引进和培养一批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具有国际影响的学科领军人才。通过跨学校、跨学科合作等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多种途径，搭建协作平台，形成一批联合攻关、勇于创新的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研究团队，提升学科建设水平和科研能力。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加强教师培训工作。构建市级负责重点培训、区县或高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校实施全员培训，分层分岗、研训结合的教师培训体系，建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立教师带薪脱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产培训机制，加强教师培训基地和课程建设，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切实提高教师培训的实效性、针对性。实施“优秀中青年骨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33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5" w:name="Pg35"/>
      <w:bookmarkEnd w:id="35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tabs>
          <w:tab w:val="left" w:pos="1846"/>
        </w:tabs>
        <w:autoSpaceDE w:val="0"/>
        <w:autoSpaceDN w:val="0"/>
        <w:adjustRightInd w:val="0"/>
        <w:spacing w:before="558" w:line="560" w:lineRule="exact"/>
        <w:ind w:left="1246" w:right="959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干教师发展计划”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和“万名教师境外培训计划”，加强中青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年骨干教师境外培训。更新教育观念，提高教育教学能力。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（三十）建立提高教师地位和待遇的保障机制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提高教师的社会地位，不断改善教师的工作、学习和生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活条件，关心教师身心健康，增强教师职业的吸引力。依法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保障教师工资水平，落实教师绩效工资制度。研究制定教师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住房保障政策，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建设专家公寓和青年教师公寓。对农村教师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的工资、职务（职称）等实行倾斜政策，完善津贴补贴制度，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稳定农村教师队伍。对在远郊区县农村地区长期从教及贡献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突出的教师给予奖励。落实民办学校教师职务（职称）评定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制度。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（三十一）建立和完善教育人事管理制度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严格执行教师准入标准，把好教师入口关。建立教师资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格证书定期登记制度。完善教师考评体系和退出机制。实行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统一的中小学教师编制标准，建立统一的职务（职称）系列。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各区县教育行政部门要履行中小学教师的招聘录用、职务（职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称）评聘、培养培训和考核等管理职能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，积极促进区域内教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师资源的合理配置和流动。实施幼儿园教师配备标准及高等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学校编制标准。建立校长任职资格制度和职级制度，促进校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长的专业发展和合理流动。探索名校长、名教师培养机制，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为教育家办学、教学创设条件。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34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6" w:name="Pg36"/>
      <w:bookmarkEnd w:id="36"/>
    </w:p>
    <w:p w:rsidR="00000000" w:rsidRDefault="00754E53">
      <w:pPr>
        <w:autoSpaceDE w:val="0"/>
        <w:autoSpaceDN w:val="0"/>
        <w:adjustRightInd w:val="0"/>
        <w:spacing w:line="345" w:lineRule="exact"/>
        <w:ind w:left="290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290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290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2900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第九章</w:t>
      </w:r>
      <w:r>
        <w:rPr>
          <w:rFonts w:ascii="Times New Roman Bold" w:eastAsia="Arial Unicode MS" w:hAnsi="Times New Roman Bold" w:cs="Times New Roman Bold"/>
          <w:color w:val="000000"/>
          <w:w w:val="97"/>
          <w:kern w:val="0"/>
          <w:sz w:val="30"/>
          <w:szCs w:val="30"/>
        </w:rPr>
        <w:t xml:space="preserve"> 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教育资源空间布局与经费保障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5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坚持优化城区、强化郊区的原则，推进教育资源空间布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局调整，充分发挥教育对人口分布的引导作用、对城市规划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的支撑作用和对区域发展的引领作用。坚持扩大总量、优化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结构、提高效益的原则，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加强教育经费保障，完善教育经费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投入机制和教育公共财政体制，使教育投入与实现首都教育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现代化目标需求相适应。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（三十二）加强对空间布局调整的规划与实施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60" w:firstLine="600"/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建立健全北京市教育资源空间布局调整工作协调机制，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明确市、区（县）两级政府职责，制定规划引导、经费投入、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土地储备、资源整合等相关政策，加强统筹规划和实施指导。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稳步推进首都教育资源空间布局调整工作，各级政府、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各部门在制定实施“十二五”规划的过程中，应优先制定教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育基础设施专项规划，优先保障学校建设用地，完善居住区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配套学校建设和使用机制。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推进各级各类学校达标工程建设，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进一步优化校园规划，提升学校建筑功能，推进“人文校园、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科技校园、绿色校园”建设，创造良好的育人环境。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（三十三）统筹配置各级各类教育资源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学前教育全面配置。加强城乡公办幼儿园建设，引导民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办幼儿园合理布局。加强新建小区的早期教育基地建设和幼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203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35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7" w:name="Pg37"/>
      <w:bookmarkEnd w:id="37"/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儿园建设，满足市民在居住区域内接受学前教育的需求。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基础教育均衡配置。结合首都人口迁移聚集分布趋势和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学龄人口变化趋势，强化市、区（县）政府科学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统筹配置力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度，促进中小学教育资源在区域内和区域间均衡配置。严格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执行办学条件标准，确保城市新建小区配套中小学建设达标。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继续推进名校办分校，在新城和城市发展新区新建改建一批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办学条件好、教育质量高的学校，满足人民群众对“上好学”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的要求。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职业教育协调配置。加强北京市职业教育专项设置规划，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调整职业学校布局与产业布局相协调。推进职业学校与行业、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产业、企业的合作，加强职业教育实训基地建设。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高等教育优化配置。按照《北京城市总体规划（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>2004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—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2020 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年）》要求，加强科学规划，优化完善由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中关村及周边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高校组成的大学聚集中心和北部、南部、东部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3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个高校聚集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区构成的“一心三区”首都高等教育空间布局，形成与首都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空间布局相协调、产业结构相适应、区县功能相结合的首都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高等教育资源空间布局。制定拆迁补偿、专项资金支持和奖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励等政策，推动首都高校积极调整教育资源空间布局，实现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学校可持续发展。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（三十四）依法增加政府投入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78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36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8" w:name="Pg38"/>
      <w:bookmarkEnd w:id="38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各级政府要优化财政支出结构，继续把教育作为财政支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出重点领域予以优先保障。严格按照教育法律法规规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定，年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初预算和预算执行中的超收收入分配体现法定增长要求。各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级政府教育财政拨款增长应高于财政经常性收入的增长，并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使按在校学生人数平均的教育费用逐步增长，保证教师工资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和学生人均公用经费逐步增长。落实国家有关加大教育投入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的税收政策。到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2012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年确保全市财政教育支出占财政支出比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例实现国家分解任务目标，并保持稳定增长。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严格教育经费预算管理，教育经费预算和决算要报经各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级人民代表大会或其常务委员会依法审核。强化人大教育执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法检查和政府教育督导检查。完善各级政府教育投入公告制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度，由教育、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财政、统计等部门共同向社会定期发布政府教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育投入情况。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（三十五）拓宽经费筹措渠道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完善义务教育经费保障机制，健全义务教育经费市级统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筹、市与区县政府分担、管理以区县为主的体制，不断增强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市政府统筹和引导力度。完善非义务教育阶段培养成本合理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分担机制，根据经济发展状况、培养成本和居民可承受能力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适时调整学费标准。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健全以政府投资为主、多渠道筹集教育经费的体制。学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前教育实行政府投入、社会举办者投入、家庭合理负担的投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37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39" w:name="Pg39"/>
      <w:bookmarkEnd w:id="39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入机制。普通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高中实行以财政投入为主、其他多种渠道筹措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经费为辅的体制。中等职业教育实行政府、行业、企业及其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他社会力量多渠道依法筹集经费的投入机制。高等教育实行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以举办者投入为主，受教育者合理分担培养成本、学校设立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基金接受社会捐赠等多渠道筹措经费的投入机制。健全公共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财政对民办教育的扶持政策，市、区（县）两级政府采取经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费资助和出租、转让闲置的国有资产等措施，对办学规范、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特色明显的民办学校给予奖励，鼓励民办学校特色发展、可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持续发展。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tabs>
          <w:tab w:val="left" w:pos="1846"/>
        </w:tabs>
        <w:autoSpaceDE w:val="0"/>
        <w:autoSpaceDN w:val="0"/>
        <w:adjustRightInd w:val="0"/>
        <w:spacing w:before="1" w:line="560" w:lineRule="exact"/>
        <w:ind w:left="1246" w:right="1168" w:firstLine="600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对校企合作办学中积极参与支持实习实验和实训基地建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设的企业，政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府制定相应的优惠政策，给予表彰奖励。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完善社会捐赠教育和学校筹款的激励机制。落实个人教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育捐赠支出税收政策。鼓励社会积极捐赠，提高学校积极争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取社会捐赠的意识和能力。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（三十六）优化经费分配结构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调整优化各级各类教育经费结构，促进教育事业持续健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康发展。完善市属公办学校经费定额标准体系，建立以办学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成本为基础、与物价水平相一致的各级各类教育生均定额标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准动态调整机制，保证学校的正常运转。建立完善市属公办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高等学校生均综合定额与教育事业发展需求及物价增长水平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联动的拨款制度和正常增长机制，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保持基本经费与项目经费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38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0" w:name="Pg40"/>
      <w:bookmarkEnd w:id="40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tabs>
          <w:tab w:val="left" w:pos="1846"/>
        </w:tabs>
        <w:autoSpaceDE w:val="0"/>
        <w:autoSpaceDN w:val="0"/>
        <w:adjustRightInd w:val="0"/>
        <w:spacing w:before="558" w:line="560" w:lineRule="exact"/>
        <w:ind w:left="1246" w:right="1108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的合理比例。根据国家高等学校基本办学条件标准和教育教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学基本需要，完善市属高等学校基本建设经费投入保障机制。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ab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增强教育经费统筹能力。增量经费主要向农村、财力薄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弱区县及城市发展新区倾斜。积极扶持农村义务教育、特殊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教育。重点加大对农村教师队伍建设、农村幼儿园、农村寄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宿制学校和城镇薄弱学校建设的投入。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完善奖助学金体系。建立和完善各级各类教育家庭经济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困难学生资助政策体系。建立健全高中阶段和高等学校优秀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学生奖学金制度。完善国家助学贷款机制。加大面向家庭经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济困难群体的免费公益性职业培训投入。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（三十七）加强经费使用管理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严格执行国家财政资金管理法律制度和财经纪律。建立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科学化、精细化的预算管理机制，完善教育财政咨询和决策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制度。加强经费拨款的科学论证，健全项目申报、事前评估、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财政投资评审、立项论证制度，增强经费分配的科学性。对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教育重大项目预算开展事前评估，创新预算管理方式，推进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政府公开并动员社会力量参与预算决策，提高预算安排的透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明度，提升政府公信力。充分发挥教育财政咨询委员会作用，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提高教育财政管理的有效性。完善学校全面预算管理。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加强经费执行过程的规范化管理。建立健全学校内部财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务管理制度。建立预警机制，防范学校财务风险。实施将预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39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1" w:name="Pg41"/>
      <w:bookmarkEnd w:id="41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5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算执行与绩效目标纳入考核内容的新型预算管理方式。完善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经费使用内部稽核和内部控制制度，确保经费使用规范、安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全、有效。完善教育经费监管机构职能，在市属高等学校试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行设立总会计师职务，提升经费使用和资产管理专业化水平。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加强学校国有资产管理，建立健全学校国有资产配置、使用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和处置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制度，防止国有资产流失。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完善教育专项绩效考核和问责机制。建立各级各类学校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的绩效目标和考核指标，逐步建立绩效奖励与标准拨款相结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合的经费分配制度。建立经费使用效益和国有资产管理评价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体系。引进相对独立的社会中介组织参与绩效考核和评价。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78" w:firstLine="600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加强监察、审计等部门的联合督查，完善对重大建设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7"/>
          <w:kern w:val="0"/>
          <w:sz w:val="30"/>
          <w:szCs w:val="30"/>
        </w:rPr>
        <w:t>项目的经济责任审计制度。实施学校“阳光财务”工程，</w:t>
      </w:r>
      <w:r>
        <w:rPr>
          <w:rFonts w:ascii="Arial Unicode MS" w:eastAsia="Arial Unicode MS" w:hAnsi="Times New Roman Bold" w:cs="Arial Unicode MS"/>
          <w:color w:val="000000"/>
          <w:w w:val="10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建立财务信息公开制度，完善收费听证制度，全面推行收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费规范公示制度。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3803"/>
        <w:jc w:val="left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380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第十章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教育信息化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960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坚持统筹规划、整合资源、加强服务、提升效益的原则，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以教育信息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化的发展推进现代化目标的实现。构建支撑终身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教育和个性化学习的数字化教育服务体系，全面提升首都教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育信息化水平。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（三十八）加强教育信息基础建设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81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40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2" w:name="Pg42"/>
      <w:bookmarkEnd w:id="42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依托智慧城市建设，以数字化应用为导向，完善各级各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类学校的信息化基础建设，进一步改善教育信息化建设环境。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有效利用先进、主流的信息技术，加快“北京教育信息网”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的升级换代，加强数字校园建设。加强数据、资源、服务的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规范化建设与管理，形成覆盖城乡，满足学校、社会、家庭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需求的远程教育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网络。加强教育信息化基本能力建设，重视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教育信息化专业人才队伍建设，加大教育行政部门、学校管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理者和教师的信息化培训，不断提升全民信息素养和信息能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力。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（三十九）完善数字化教育服务体系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依托首都城市信息通信基础设施，进一步加强教育资源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建设与应用。逐步完善与城市信息化发展相协调、与教育发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展规律相适应、满足学习型城市建设需求的数字化教育服务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体系。政府、学校和社会共同建设，形成以学习者为中心，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融合校内学习与校外学习、学历教育与非学历教育，沟通学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校、家庭、社会，提供个性化、开放式服务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的数字化学习服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务平台。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（四十）创新信息化教育与管理方式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充分利用现代信息技术和丰富的数字资源，深化教育教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学改革。鼓励教师探索新型教学模式，开展网络教研，提高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教育技术应用能力；形成适应信息化的教育教学方式与校园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41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3" w:name="Pg43"/>
      <w:bookmarkEnd w:id="43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文化，培养提高学生利用现代信息技术收集、整理、分析信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息的意识、习惯和分析解决问题的能力。积极开展多媒体教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学、远程教学，推进现代信息技术与课程的深层次整合，创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新网络化学习模式，开展高质量高水平远程学历教育，探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新型技术形态的教育应用与创新。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9" w:firstLine="600"/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3"/>
          <w:kern w:val="0"/>
          <w:sz w:val="30"/>
          <w:szCs w:val="30"/>
        </w:rPr>
        <w:t>整合教育信息资源，建成贯通市、区（县）、学校，衔接</w:t>
      </w:r>
      <w:r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各级各类教育机构，集政务公开、网上办事、公共服务、在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线互动等多种功能于一体的网上政府门户。建成服务广大市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民和教育工作者的电子政务（电子校务）体系，创新政务管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理和校务管理，扩大服务范围，提升首都教育公共服务水平。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3803"/>
        <w:jc w:val="left"/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3803"/>
        <w:jc w:val="left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第十一章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依法治教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构建首都教育现代化法律保障体系，不断提升立法水平，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加大执法力度，建立教育法律法规贯彻执行情况的督导和问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责机制，依法治教，为全面实现首都教育现代化提供法制保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（四十一）完善地方立法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完善首都教育立法，形成与国家法律框架相一致、与首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都教育现代化要求相匹配的层次合理、内容完备、适用性强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的地方教育法规体系。推进关于学前教育、职业教育、民办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教育等地方法规的修订工作，加快有关教育督导、校外教育、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42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4" w:name="Pg44"/>
      <w:bookmarkEnd w:id="44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08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终身教育、家庭教育等地方法规、规章的制定工作。加强立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法调查研究，进一步规范教育立法制度和报审程序，增强教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育立法的透明度和公众参与度。根据《国家中长期教育改革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和发展规划纲要（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>2010-2020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）》精神，结合本市教育改革发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展实践，及时对法规、规章进行清理、修改和废止。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（四十二）严格依法行政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各级政府要按照建设法治政府的要求，依法履行教育职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责。依法明确各级教育行政部门行使行政权力的权限与程序。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建立行政执法责任制、执法错案赔偿制和行政执法人员过错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责任追究制，加强教育执法队伍建设，规范教育执法行为，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加大对教育违法行为，特别是违法办学行为的查处力度。加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强行政执法监督工作，推行评议考核制。进一步加强行政复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议工作，完善教师和学生行政申诉制度，做好教育行政救济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工作。支持学校和其他社会组织开展教育法律咨询服务，建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立教育法律援助制度。健全政府教育行政部门和各级教育机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构的信息发布制度，及时公开信息，接受社会监督。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（四十三）推进依法治校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依照法律和国家有关规定，建立健全学校章程和各项制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度，保障学校依法履行办学职责，正确行使办学自主权。加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强学校民主管理和民主监督，保障师生员工对学校重大事项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决策的知情权和参与权。尊重师生权利，坚持公平、公正原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43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5" w:name="Pg45"/>
      <w:bookmarkEnd w:id="45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则，依据程序依法健全权利救济制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度。加强学校法制宣传教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育，切实加强课程、教材、教师队伍建设，强化师生的法律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意识、公民意识。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（四十四）加大督导力度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依法强化各级政府教育督导机构的监督、检查、指导和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评估职能，加强对各级政府、各级各类教育机构以及其他社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会组织全面贯彻落实党的教育方针和贯彻执行教育法律法规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情况的督导检查，构建以提高教育质量为导向、政府督导评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价为主导、学校自评为基础、社会广泛参与的教育督导工作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机制，建立行政监督、科学评价、民主管理相结合的教育督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导评估体制。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进一步完善教育督导评估标准，促进各级各类教育的协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调发展和学校的内涵发展。依法加强和改进基础教育和职业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教育督导工作，拓展高等教育、校外教育、社区教育、教师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队伍建设等方面的督导工作。创新探索与同级政府部门联动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督导、购买专业评价服务、开展社情民意调查、跨地区督导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合作等工作模式，推进教育督导信息化，逐步实现精准化督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导。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各级教育督导机构依法独立行使督导职能，落实完善教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育督导结果公布、整改制度及督促政府和学校履行教育职责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的问责制，建立教育督导与教育决策、教育执行之间衔接顺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44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6" w:name="Pg46"/>
      <w:bookmarkEnd w:id="46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畅、统筹有力的工作机制。全面加强督学队伍专业化建设，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建立教育督导评估专业机构，推行督学任职资格制度和督学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委派制度，完善督学选拔聘任制度、督学培训制度、督学责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任区制度。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3126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3126"/>
        <w:jc w:val="left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第十二章</w:t>
      </w:r>
      <w:r>
        <w:rPr>
          <w:rFonts w:ascii="Times New Roman Bold" w:eastAsia="Arial Unicode MS" w:hAnsi="Times New Roman Bold" w:cs="Times New Roman Bold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重大项目和改革试点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依据首都市情，尊重教育规律，坚持改革创新，对制约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首都教育发展的重大问题以及社会反映强烈的难点问题进行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攻坚和试验，力争用三到五年时间，在关系首都教育发展的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重点领域和关键环节取得一批突破性成果。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（四十五）组织实施十大重点建设项目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围绕中长期教育改革和发展的战略任务，以加强薄弱环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节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和关键领域为重点，组织实施一批对教育和经济社会发展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具有重要支撑作用的重大建设项目。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学前教育保障项目。实施幼儿园新建和改扩建工程，新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建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300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所幼儿园。实施幼儿园改造工程，改造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250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所乡镇中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心幼儿园、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50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所街道幼儿园。实施幼儿园办园条件标准化工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程，提升幼儿园的办园标准。实施学前教育师资培养、培训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工程，培养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6000 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名具有幼儿教育专业学历的教师，开展幼儿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教师全员培训计划。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现代化中小学建设项目。实施新城配套学校建设工程，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81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45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7" w:name="Pg47"/>
      <w:bookmarkEnd w:id="47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59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结合新城建设、中心城区人口疏解、城乡结合部重点村改造，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新建一批优质中小学。继续推进中小学达标工程建设，全面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执行本市中小学办学条件标准，优先支持农村学校办学条件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达标，确保新建小区配套学校达标。继续推进校舍安全工程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建设，全面提高校舍的综合防灾能力。实施校园品质提升工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程，推进“人文校园、科技校园、绿色校园”建设，充分发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挥环境育人功能。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教育资源优化配置项目。制定实施基础教育空间布局规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划，促进义务教育优质资源均衡合理布局，扩大优质高中资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源的覆盖范围。制定职业教育空间布局规划，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加强职业教育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布局结构调整和资源整合，重点推进职业教育园区、职业教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育集团和高等职业教育综合改革试验区建设。进一步优化高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等教育资源空间布局，完成良乡、沙河高等教育园区和大学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新校区建设，支持高校改善办学条件，促进高等教育与区域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经济社会发展紧密结合。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职业教育能力建设项目。实施职业教育品牌学校建设工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程，建设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20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所左右国家示范性职业学校，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30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所左右市级示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范性职业学校。实施职业教育品牌专业建设工程，重点建设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20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个左右与现代制造业、高新技术产业、现代服务业相适应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的专业领域，打造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50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个左右职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业教育名牌专业。建设一批职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业教育校企合作示范项目。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46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8" w:name="Pg48"/>
      <w:bookmarkEnd w:id="48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09" w:firstLine="722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高等教育质量提升项目。实施“北京高等教育资源统筹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计划”，支持世界一流大学和高水平大学建设，探索中央在京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高校与市属高校共建新模式。实施高水平地方大学建设工程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和市属高校一流学科建设工程。深化北京高校本科教学质量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与教学改革工程、科学技术与研究生教育创新工程，继续实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施“首都高校哲学社会科学繁荣计划”。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090" w:firstLine="587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终身学习网络和平台建设项目。构建市民终身学习社区服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务网络，每个区县建设一所</w:t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社区学院或社区教育中心。构建市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民终身学习社会服务网络，鼓励引导各级各类学校和培训机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构参与教育。推广“终身学习周”、“市民大讲堂”、书展、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读书活动等影响力较大的学习活动。构建市民终身学习数字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化服务平台，建设面向全市、服务全员的数字化终身学习资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源中心。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9" w:firstLine="600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5"/>
          <w:kern w:val="0"/>
          <w:sz w:val="30"/>
          <w:szCs w:val="30"/>
        </w:rPr>
        <w:t>高素质教师队伍建设项目。实施“首都教育家发展计</w:t>
      </w:r>
      <w:r>
        <w:rPr>
          <w:rFonts w:ascii="Arial Unicode MS" w:eastAsia="Arial Unicode MS" w:hAnsi="Times New Roman Bold" w:cs="Arial Unicode MS"/>
          <w:color w:val="000000"/>
          <w:w w:val="10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6"/>
          <w:kern w:val="0"/>
          <w:sz w:val="30"/>
          <w:szCs w:val="30"/>
        </w:rPr>
        <w:t>划”和“长城学者计划”。完善中小学教师补充机制，实施</w:t>
      </w:r>
      <w:r>
        <w:rPr>
          <w:rFonts w:ascii="Arial Unicode MS" w:eastAsia="Arial Unicode MS" w:hAnsi="Times New Roman Bold" w:cs="Arial Unicode MS"/>
          <w:color w:val="000000"/>
          <w:w w:val="10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6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“教育硕士培养计划”和“中小学教师储备计划”。完善教师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培训体系，加强教师培训基地建设，对义务教育教师进行全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6"/>
          <w:kern w:val="0"/>
          <w:sz w:val="30"/>
          <w:szCs w:val="30"/>
        </w:rPr>
        <w:t>员脱产培训。实施“优</w:t>
      </w:r>
      <w:r>
        <w:rPr>
          <w:rFonts w:ascii="Arial Unicode MS" w:eastAsia="Arial Unicode MS" w:hAnsi="Times New Roman Bold" w:cs="Arial Unicode MS" w:hint="eastAsia"/>
          <w:color w:val="000000"/>
          <w:w w:val="106"/>
          <w:kern w:val="0"/>
          <w:sz w:val="30"/>
          <w:szCs w:val="30"/>
        </w:rPr>
        <w:t>秀教师境外培训计划”和“农村教师</w:t>
      </w:r>
      <w:r>
        <w:rPr>
          <w:rFonts w:ascii="Arial Unicode MS" w:eastAsia="Arial Unicode MS" w:hAnsi="Times New Roman Bold" w:cs="Arial Unicode MS"/>
          <w:color w:val="000000"/>
          <w:w w:val="10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6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素质提升计划”。深入推进“人才强教计划”和“职业院校教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师素质提高工程”。加大学前教育、特殊教育师资培养和引进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力度。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47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49" w:name="Pg49"/>
      <w:bookmarkEnd w:id="49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08" w:firstLine="600"/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教育民生保障项目。实施“来京务工人员子女接受义务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教育三年规划方案”。不断完善教育资助制度，加大对各级各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类教育中家庭经济困难学生的资助力度。逐步实行中等职业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教育免费制度。全面改善特殊教育学校的办学条件，健全扶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残助学政策体系。全力做好大学生就业保障工作，加大面向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社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会困难群体的职业培训投入。推进学校后勤改革，建立新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4"/>
          <w:kern w:val="0"/>
          <w:sz w:val="30"/>
          <w:szCs w:val="30"/>
        </w:rPr>
        <w:t>型后勤保障体系。将青年教师住房纳入保障性住房建设体系。</w:t>
      </w:r>
      <w:r>
        <w:rPr>
          <w:rFonts w:ascii="Arial Unicode MS" w:eastAsia="Arial Unicode MS" w:hAnsi="Times New Roman Bold" w:cs="Arial Unicode MS"/>
          <w:color w:val="000000"/>
          <w:w w:val="9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教育信息化发展项目。实施教育信息化基础建设工程，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全面升级“北京教育信息网”，建成市级教育数据中心和统一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认证中心。建设数字校园示范校，加快推进中小学校园网建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设。加强现代远程教育网络建设。实施数字化教育服务体系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建设工程，建设数字化资源基地。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92" w:firstLine="600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教育国际合作推进项目。实施“中外合作办学促进计划”，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建设若干个中外合作办学品牌项目。实施“首都优秀学生留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学奖励计划”，培养具有国际竞争力的人才。实施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“留学北京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行动计划”，提高学历生和研究生比例。实施“走出去”战略，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全面推进汉语国际推广，稳步发展境外合作办学。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（四十六）加快“教育现代化试验城市”建设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充分发挥教育部支持本市开展教育现代化试验的政策优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势，统筹首都教育资源，就教育现代化中的重大问题进行探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索和试验，重点推进国家教育改革试点项目。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48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0" w:name="Pg50"/>
      <w:bookmarkEnd w:id="50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60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区域义务教育均衡发展改革试验。推进城区义务教育学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校均衡发展，试行学区化管理、学校联盟、对口合作和教师、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校长交流制度。建立区县间义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务教育均衡发展协调机制，在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义务教育发展规划、学校空间布局结构调整、学校招生、教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育教学等方面加强政策协调和资源统筹。开展名校办分校、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教师特派、优质管理输出、学校托管等试点，扩大优质教育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资源的辐射范围，实现资源共享。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城乡教育一体化改革试验。探索城乡教育一体化发展的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有效途径，建立完善区域内城乡教育一体化发展机制，统筹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规划管理城乡教育，实现城乡义务教育资源标准化、均衡化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配置。统筹发展农村地区基础教育、职业教育和成人教育，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不断完善农村地区教育体系。进一步提高农村义务教育保障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水平，新增教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育经费主要向农村学校倾斜。加强区域内城乡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学校间对口支援、资源共享和校长、教师交流。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基础教育课程教材改革试验。着力建立课程教材改革试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验长效机制，逐步形成具有首都特色的现代化基础教育课程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实施方案。进一步深化基础教育课程改革，推动形成学科门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类设置科学完善、课时安排合理、内容符合素质教育要求的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课程体系。建立科学的三级课程评价机制，形成富有特色的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地方课程、校本课程。修订完善北京市中小学实验教材，加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强对教材选用的统筹。积极协调高等学校、教科研单位力量，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49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1" w:name="Pg51"/>
      <w:bookmarkEnd w:id="51"/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形成专家支持促进课程改革的机制。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职业教育体系创新改革试验。积极推进中等、高等职业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学校衔接办学体制的改革试验。选择部分学校和专业开展职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业教育人才培养制度改革试验。深化职业教育教学改革，探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索职业教育人才培养模式改革试验。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人才培养体制改革试验。建立基础教育改革创新实验校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或实验基地，探索拔尖创新人才培养模式。以学分制改革为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基础，探索大学生在不同专业、不同学校间转学的制度。开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展市属高校与中央在京高校合作、公办高校与民办高校合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作、高</w:t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校与企业合作、高校与科研机构合作以及中外合作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9"/>
          <w:kern w:val="0"/>
          <w:sz w:val="30"/>
          <w:szCs w:val="30"/>
        </w:rPr>
        <w:t>联合培养人才的试验。</w:t>
      </w:r>
      <w:r>
        <w:rPr>
          <w:rFonts w:ascii="Arial Unicode MS" w:eastAsia="Arial Unicode MS" w:hAnsi="Times New Roman Bold" w:cs="Arial Unicode MS"/>
          <w:color w:val="000000"/>
          <w:w w:val="99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可持续发展教育试验。建设可持续发展教育示范区，进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一步明确教育为可持续发展服务的时代功能，培养青少年形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成可持续发展需要的学习能力、科学知识、价值观念与生活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方式。在素质教育中强化可持续发展价值观教育，在基础教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育课程中强化资源节约、环境保护、文化多样性等内容。广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泛开展节能减排学校建设，指导学生关注并积极参与解决社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会、经济、环境与文化可持续发展实际问题，从单纯资源消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耗单位向节能减排示范基地转变。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办学体制综合改革试验。深化基础教育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学校办学体制改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革，探索公办教育多种实现途径，扩大优质教育资源的影响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50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2" w:name="Pg52"/>
      <w:bookmarkEnd w:id="52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95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力和覆盖面。开展普通高中特色发展试验，推动高中阶段教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育多样化发展。创新职业教育办学机制，推动形成政府统筹、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部门配合、行业企业与社会各方深度参与的局面。探索政府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资助、管理民办教育的新模式。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终身教育体制机制建设试验。建立北京开放大学与普通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高等教育对接机制，实现课程学分互认。加大开发与整合终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身教育课程体系，为全民学习提供资源、技术支持和服务。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改革自学考试内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容，方便市民个性化学习和弹性学习。探索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宽进严出、自主学习、学历与资格证书并重的开放式教育制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度，建立学习成果认证体系和“学分银行”制度，加快学习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型城市建设步伐。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2599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2599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第十三章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加强对教育事业的组织领导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建成公平、优质、创新、开放的首都教育，是一项光荣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而艰巨的系统工程。必须坚持党对教育事业的领导，各级政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府要切实履行职责，凝聚全社会的力量，为全面提升首都教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育现代化水平提供强有力的保障。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（四十七）加强和改善对教育工作的领导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89" w:firstLine="600"/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6"/>
          <w:kern w:val="0"/>
          <w:sz w:val="30"/>
          <w:szCs w:val="30"/>
        </w:rPr>
        <w:t>各级党委和政府要把推动教育事业优先发展作为维</w:t>
      </w:r>
      <w:r>
        <w:rPr>
          <w:rFonts w:ascii="Arial Unicode MS" w:eastAsia="Arial Unicode MS" w:hAnsi="Times New Roman Bold" w:cs="Arial Unicode MS"/>
          <w:color w:val="000000"/>
          <w:w w:val="106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6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护人民利益和促进城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市发展的重大战略任务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，在现代化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建设全局中优先规划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、优先投资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、优先保障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、优先安排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51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3" w:name="Pg53"/>
      <w:bookmarkEnd w:id="53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89"/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教育发展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。切实加大投入力度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，依法实现各级政府教育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财政拨款增长高于财政经常性收入的增长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，在校学生生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均教育经费逐步增长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，教师工资和学生人均公用经费逐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步增长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。强化政府职责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，加强教育设施规划和建设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，制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定基本建设投入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、土地储备等配套政策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，明确责任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、统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筹协调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、加强指导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，稳步推进教育资源优化配置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2"/>
          <w:kern w:val="0"/>
          <w:sz w:val="30"/>
          <w:szCs w:val="30"/>
        </w:rPr>
        <w:t>，进一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2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步提高办学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条件现代化水平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。建立健全领导干部定点联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系学校制度和对区县党委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、政府的评价机制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，把推动教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育优先发展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、科学发展作为各级党委和政府政绩考核的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重要内容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，完善考核机制和问责制度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。进一步加强首都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教育宏观政策和发展战略研究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104"/>
          <w:kern w:val="0"/>
          <w:sz w:val="30"/>
          <w:szCs w:val="30"/>
        </w:rPr>
        <w:t>，提高教育决策科学化水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4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平。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（四十八）加强和改进教育系统党的建设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按照科学发展观的要求，以提高思想政治素质、增强办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学治校能力为重点，切实加强各级教育系统领导班子和干部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队伍建设。坚持德才兼备、以德为先的用人标准，配齐配强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学校领导干部，逐步开展各级各类学校校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长公开选拔招聘试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点。深化干部人事制度改革，建立体现科学发展观和正确政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绩观要求的综合考核评价体系。高校领导干部要加强与党政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部门和企事业单位党务、科研、产业等干部的交流，使高校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更加紧密地结合首都经济社会发展需求开展人才培养、科学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52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4" w:name="Pg54"/>
      <w:bookmarkEnd w:id="54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研究工作，更好地实现教学、科研与人才培养相结合，更加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有效地服务首都经济社会发展。健全培训制度体系，搭建干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部挂职锻炼和交流任职平台。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把全面贯彻党的教育方针贯穿学校党组织活动始终，坚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持社会主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义办学方向，牢牢把握党对学校意识形态的主导权。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高等学校党组织要充分发挥在学校改革发展中的领导核心作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用，中小学党组织要充分发挥在学校工作中的政治核心作用，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充分发挥学校基层党组织战斗堡垒作用和党员先锋模范作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用。不断提高学校党建工作的科学化水平，进一步优化基层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党组织设置，实现党的组织和党的工作全覆盖。积极创新工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作方式和活动内容，加强基层党内民主建设。保障党员的主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体地位和民主权利，完善党务公开制度，建立健全党内民主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决策机制。积极开展民主集中制教育，提高党员民主素质。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加强基层党组织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负责人队伍建设和党员队伍建设，继续加强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在大学生和青年教师中发展党员工作，建立健全党员发展质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量保障体系。结合新时期师生党员特点，加强党员教育培训，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提高党员教育管理服务的信息化水平。重视学校共青团、少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先队工作。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kern w:val="0"/>
          <w:sz w:val="30"/>
          <w:szCs w:val="30"/>
        </w:rPr>
        <w:t>进一步健全惩治和预防腐败工作体系，坚持“党委统一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领导、党政齐抓共管、纪委组织协调、部门各负其责、群众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支持参与”的领导体制和工作机制。实行党风廉政建设责任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53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5" w:name="Pg55"/>
      <w:bookmarkEnd w:id="55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制，加大教育、监督、改革、制度创新力度，将廉政建设与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业务工作紧密结合，从严治教、规范管理。加强教育系统政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风行风建设。深化政务公开、校务公开，逐步推行基层党务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公开。着力解决人民群众反映强烈的热点、难点问题。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（四十九）全力维护教育系统安全稳定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坚持把维护安全稳定作为首要政治任务。加强教育安全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稳定体系和长效机制建设，进一步巩固“大维稳”工作格局，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落实安全稳定责任制。深入开展矛盾纠纷排查，切实加强重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点、难点问题的预防化解。加强源头防范，把安全稳定风险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评估和预防作为推进重大决策和重大项目的前置和必经程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序。加强基层基础建设，加大学校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科技创安工作力度，加强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对校园安全事故易发、多发环节的管理和安全隐患的排查整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治，着力解决影响校园及周边环境秩序的突出问题，进一步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加强校园应急管理工作，最大限度降低学生安全事故发生率。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广泛开展师生安全教育实践活动，切实增强师生安全防范意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识与能力。积极创建安全、稳定、和谐的校园环境，努力维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护首都教育系统持续稳定的良好局面。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78" w:line="345" w:lineRule="exact"/>
        <w:ind w:left="18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（五十）动员全社会共同关心支持教育工作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教育振兴，全民有责。各级党委、政府要动员全社会关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心、支持和参与教育改革和发展。要切实保障人民群众对教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育的知情权、参与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权、表达权和监督权，建立完善群众利益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20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54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6" w:name="Pg56"/>
      <w:bookmarkEnd w:id="56"/>
    </w:p>
    <w:p w:rsidR="00000000" w:rsidRDefault="00754E53">
      <w:pPr>
        <w:autoSpaceDE w:val="0"/>
        <w:autoSpaceDN w:val="0"/>
        <w:adjustRightInd w:val="0"/>
        <w:spacing w:line="560" w:lineRule="exact"/>
        <w:ind w:left="1246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558" w:line="560" w:lineRule="exact"/>
        <w:ind w:left="1246" w:right="1169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表达的渠道和建言献策的平台。教育行政部门要主动加强与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有关部门和社会各界、新闻媒体的沟通与协调，引导鼓励社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会各界更新教育观、成才观、用人观，支持教育改革创新。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充分调动各方面的积极性，形成合力，努力在全社会营造有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利于教育发展的良好局面。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345" w:lineRule="exact"/>
        <w:ind w:left="4708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153" w:line="345" w:lineRule="exact"/>
        <w:ind w:left="4708"/>
        <w:jc w:val="left"/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3"/>
          <w:kern w:val="0"/>
          <w:sz w:val="30"/>
          <w:szCs w:val="30"/>
        </w:rPr>
        <w:t>实</w:t>
      </w:r>
      <w:r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  <w:t xml:space="preserve">    </w:t>
      </w:r>
      <w:r>
        <w:rPr>
          <w:rFonts w:ascii="Arial Unicode MS" w:eastAsia="Arial Unicode MS" w:hAnsi="Times New Roman Bold" w:cs="Arial Unicode MS" w:hint="eastAsia"/>
          <w:color w:val="000000"/>
          <w:w w:val="93"/>
          <w:kern w:val="0"/>
          <w:sz w:val="30"/>
          <w:szCs w:val="30"/>
        </w:rPr>
        <w:t>施</w:t>
      </w:r>
      <w:r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38" w:line="560" w:lineRule="exact"/>
        <w:ind w:left="1246" w:right="110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《教育规划纲要》是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21 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世纪本市第一个中长期教育规划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纲要，涉及面广、时间跨度大、任务重、要求高，必须周密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部署、精心组织、认真实施，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确保各项任务落到实处。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09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3"/>
          <w:kern w:val="0"/>
          <w:sz w:val="30"/>
          <w:szCs w:val="30"/>
        </w:rPr>
        <w:t>强化责任落实。贯彻实施《教育规划纲要》，是各级党委</w:t>
      </w:r>
      <w:r>
        <w:rPr>
          <w:rFonts w:ascii="Arial Unicode MS" w:eastAsia="Arial Unicode MS" w:hAnsi="Times New Roman Bold" w:cs="Arial Unicode MS"/>
          <w:color w:val="000000"/>
          <w:w w:val="9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和政府的重要职责。各地区各部门各单位要在市委、市政府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统一领导下，按照《教育规划纲要》的部署和要求，对目标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任务进行分解，明确责任分工。市委、市政府教育工作部门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负责《教育规划纲要》的组织协调与实施，各有关部门要积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极配合、密切协作，共同抓好贯彻落实。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959" w:firstLine="600"/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认真组织实施。加强对《教育规划纲要》实施的组织领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导，把《教育规划纲要》作为项目审批和安排资金的重要依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据，突出《教育规划纲要》的权威性和导向性。加强《教育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规划纲要》实施</w:t>
      </w:r>
      <w:r>
        <w:rPr>
          <w:rFonts w:ascii="Arial Unicode MS" w:eastAsia="Arial Unicode MS" w:hAnsi="Times New Roman Bold" w:cs="Arial Unicode MS" w:hint="eastAsia"/>
          <w:color w:val="000000"/>
          <w:w w:val="95"/>
          <w:kern w:val="0"/>
          <w:sz w:val="30"/>
          <w:szCs w:val="30"/>
        </w:rPr>
        <w:t>情况的督导评估工作，建立实施情况的跟踪、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5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6"/>
          <w:kern w:val="0"/>
          <w:sz w:val="30"/>
          <w:szCs w:val="30"/>
        </w:rPr>
        <w:t>监测和定期公布机制。完善《教育规划纲要》调整机制，建</w:t>
      </w:r>
      <w:r>
        <w:rPr>
          <w:rFonts w:ascii="Arial Unicode MS" w:eastAsia="Arial Unicode MS" w:hAnsi="Times New Roman Bold" w:cs="Arial Unicode MS"/>
          <w:color w:val="000000"/>
          <w:w w:val="96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44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55 </w:t>
      </w:r>
    </w:p>
    <w:p w:rsidR="00000000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sectPr w:rsidR="00000000">
          <w:pgSz w:w="10480" w:h="14740"/>
          <w:pgMar w:top="0" w:right="0" w:bottom="0" w:left="0" w:header="720" w:footer="720" w:gutter="0"/>
          <w:cols w:space="720"/>
          <w:noEndnote/>
        </w:sectPr>
      </w:pPr>
    </w:p>
    <w:p w:rsidR="00000000" w:rsidRDefault="00754E53">
      <w:pPr>
        <w:autoSpaceDE w:val="0"/>
        <w:autoSpaceDN w:val="0"/>
        <w:adjustRightInd w:val="0"/>
        <w:spacing w:line="240" w:lineRule="exact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  <w:bookmarkStart w:id="57" w:name="Pg57"/>
      <w:bookmarkEnd w:id="57"/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p w:rsidR="00000000" w:rsidRDefault="00754E53">
      <w:pPr>
        <w:autoSpaceDE w:val="0"/>
        <w:autoSpaceDN w:val="0"/>
        <w:adjustRightInd w:val="0"/>
        <w:spacing w:before="260" w:line="345" w:lineRule="exact"/>
        <w:ind w:left="1246"/>
        <w:jc w:val="left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立健全相关的法律程序。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38" w:line="560" w:lineRule="exact"/>
        <w:ind w:left="1246" w:right="1019" w:firstLine="600"/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101"/>
          <w:kern w:val="0"/>
          <w:sz w:val="30"/>
          <w:szCs w:val="30"/>
        </w:rPr>
        <w:t>统筹分步推进。按照“远近结合、重点突破、整体提高”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1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的原则，确定教育改革与发展的优先领域、重大项目和改革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试点。针对制约首都教育现代化全局的重大问题，集中力量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103"/>
          <w:kern w:val="0"/>
          <w:sz w:val="30"/>
          <w:szCs w:val="30"/>
        </w:rPr>
        <w:t>实施重大项目和改革试点攻坚。制定“十二五”时期教育发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/>
          <w:color w:val="000000"/>
          <w:w w:val="103"/>
          <w:kern w:val="0"/>
          <w:sz w:val="30"/>
          <w:szCs w:val="30"/>
        </w:rPr>
        <w:br/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展规划，具体实施《教育规划纲要》确定的目标和任务。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before="1" w:line="560" w:lineRule="exact"/>
        <w:ind w:left="1246" w:right="1168" w:firstLine="600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营造良好环境。广泛宣传党的教育方针政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策及《教育规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划纲要》的重大意义和主要内容，进一步增强各级政府和社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会优先发展教育的责任感和使命感，动员全社会进一步关心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7"/>
          <w:kern w:val="0"/>
          <w:sz w:val="30"/>
          <w:szCs w:val="30"/>
        </w:rPr>
        <w:t>支持教育事业的改革和发展，为《教育规划纲要》的实施创</w:t>
      </w:r>
      <w:r>
        <w:rPr>
          <w:rFonts w:ascii="Arial Unicode MS" w:eastAsia="Arial Unicode MS" w:hAnsi="Times New Roman Bold" w:cs="Arial Unicode MS"/>
          <w:color w:val="000000"/>
          <w:w w:val="97"/>
          <w:kern w:val="0"/>
          <w:sz w:val="30"/>
          <w:szCs w:val="30"/>
        </w:rPr>
        <w:t xml:space="preserve"> </w:t>
      </w:r>
      <w:r>
        <w:rPr>
          <w:rFonts w:ascii="Arial Unicode MS" w:eastAsia="Arial Unicode MS" w:hAnsi="Times New Roman Bold" w:cs="Arial Unicode MS" w:hint="eastAsia"/>
          <w:color w:val="000000"/>
          <w:w w:val="98"/>
          <w:kern w:val="0"/>
          <w:sz w:val="30"/>
          <w:szCs w:val="30"/>
        </w:rPr>
        <w:t>造良好社会环境和舆论氛围。</w:t>
      </w:r>
      <w:r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  <w:t xml:space="preserve"> </w:t>
      </w: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w w:val="98"/>
          <w:kern w:val="0"/>
          <w:sz w:val="30"/>
          <w:szCs w:val="30"/>
        </w:rPr>
      </w:pPr>
    </w:p>
    <w:p w:rsidR="00000000" w:rsidRDefault="00754E53">
      <w:pPr>
        <w:autoSpaceDE w:val="0"/>
        <w:autoSpaceDN w:val="0"/>
        <w:adjustRightInd w:val="0"/>
        <w:spacing w:before="20" w:line="241" w:lineRule="exact"/>
        <w:ind w:left="4873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</w:pPr>
      <w:r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Cs w:val="21"/>
        </w:rPr>
        <w:t xml:space="preserve">56 </w:t>
      </w:r>
    </w:p>
    <w:p w:rsidR="00754E53" w:rsidRDefault="00754E53">
      <w:pPr>
        <w:autoSpaceDE w:val="0"/>
        <w:autoSpaceDN w:val="0"/>
        <w:adjustRightInd w:val="0"/>
        <w:jc w:val="left"/>
        <w:rPr>
          <w:rFonts w:ascii="Arial Unicode MS" w:eastAsia="Arial Unicode MS" w:hAnsi="Times New Roman Bold" w:cs="Arial Unicode MS"/>
          <w:color w:val="000000"/>
          <w:spacing w:val="-9"/>
          <w:w w:val="94"/>
          <w:kern w:val="0"/>
          <w:sz w:val="24"/>
          <w:szCs w:val="24"/>
        </w:rPr>
      </w:pPr>
    </w:p>
    <w:sectPr w:rsidR="00754E53">
      <w:pgSz w:w="10480" w:h="14740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94829"/>
    <w:rsid w:val="00754E53"/>
    <w:rsid w:val="0089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57</Pages>
  <Words>4162</Words>
  <Characters>23728</Characters>
  <Application>Microsoft Office Word</Application>
  <DocSecurity>0</DocSecurity>
  <Lines>197</Lines>
  <Paragraphs>55</Paragraphs>
  <ScaleCrop>false</ScaleCrop>
  <Company/>
  <LinksUpToDate>false</LinksUpToDate>
  <CharactersWithSpaces>27835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原梦</dc:creator>
  <cp:lastModifiedBy>原梦</cp:lastModifiedBy>
  <cp:revision>2</cp:revision>
  <dcterms:created xsi:type="dcterms:W3CDTF">2016-01-20T07:03:00Z</dcterms:created>
  <dcterms:modified xsi:type="dcterms:W3CDTF">2016-01-20T07:03:00Z</dcterms:modified>
</cp:coreProperties>
</file>