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C8A" w:rsidRPr="00F74D0B" w:rsidRDefault="007A1C8A" w:rsidP="007A1C8A">
      <w:pPr>
        <w:widowControl/>
        <w:adjustRightInd w:val="0"/>
        <w:snapToGrid w:val="0"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F74D0B">
        <w:rPr>
          <w:rFonts w:ascii="黑体" w:eastAsia="黑体" w:hAnsi="黑体" w:hint="eastAsia"/>
          <w:sz w:val="32"/>
          <w:szCs w:val="32"/>
        </w:rPr>
        <w:t>附件1</w:t>
      </w:r>
    </w:p>
    <w:p w:rsidR="007A1C8A" w:rsidRPr="00D32462" w:rsidRDefault="007A1C8A" w:rsidP="007A1C8A">
      <w:pPr>
        <w:adjustRightInd w:val="0"/>
        <w:snapToGrid w:val="0"/>
        <w:spacing w:line="600" w:lineRule="exact"/>
        <w:ind w:firstLine="645"/>
        <w:jc w:val="center"/>
        <w:rPr>
          <w:rFonts w:ascii="方正小标宋简体" w:eastAsia="方正小标宋简体"/>
          <w:sz w:val="36"/>
          <w:szCs w:val="36"/>
        </w:rPr>
      </w:pPr>
      <w:r w:rsidRPr="00D32462">
        <w:rPr>
          <w:rFonts w:ascii="方正小标宋简体" w:eastAsia="方正小标宋简体" w:hint="eastAsia"/>
          <w:sz w:val="36"/>
          <w:szCs w:val="36"/>
        </w:rPr>
        <w:t>示范区示范</w:t>
      </w:r>
      <w:proofErr w:type="gramStart"/>
      <w:r w:rsidRPr="00D32462">
        <w:rPr>
          <w:rFonts w:ascii="方正小标宋简体" w:eastAsia="方正小标宋简体" w:hint="eastAsia"/>
          <w:sz w:val="36"/>
          <w:szCs w:val="36"/>
        </w:rPr>
        <w:t>校重点</w:t>
      </w:r>
      <w:proofErr w:type="gramEnd"/>
      <w:r w:rsidRPr="00D32462">
        <w:rPr>
          <w:rFonts w:ascii="方正小标宋简体" w:eastAsia="方正小标宋简体" w:hint="eastAsia"/>
          <w:sz w:val="36"/>
          <w:szCs w:val="36"/>
        </w:rPr>
        <w:t>任务</w:t>
      </w:r>
    </w:p>
    <w:p w:rsidR="007A1C8A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黑体" w:eastAsia="黑体"/>
          <w:sz w:val="32"/>
          <w:szCs w:val="32"/>
        </w:rPr>
      </w:pPr>
      <w:r w:rsidRPr="000D6C6F">
        <w:rPr>
          <w:rFonts w:ascii="黑体" w:eastAsia="黑体" w:hint="eastAsia"/>
          <w:sz w:val="32"/>
          <w:szCs w:val="32"/>
        </w:rPr>
        <w:t>一、示范区工作任务</w:t>
      </w: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0D6C6F">
        <w:rPr>
          <w:rFonts w:ascii="仿宋_GB2312" w:eastAsia="仿宋_GB2312" w:hint="eastAsia"/>
          <w:sz w:val="32"/>
          <w:szCs w:val="32"/>
        </w:rPr>
        <w:t>1.研究制订示范区工作方案，完善本地新课程新教材实施方案，健全新课程新教材实施和课程开发与课程资源保障机制，积极探索区域推进课程改革的有效工作机制。</w:t>
      </w: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0D6C6F">
        <w:rPr>
          <w:rFonts w:ascii="仿宋_GB2312" w:eastAsia="仿宋_GB2312" w:hint="eastAsia"/>
          <w:sz w:val="32"/>
          <w:szCs w:val="32"/>
        </w:rPr>
        <w:t>2.深入开展新课程新教材培训，加强教研体系建设，组织开展新课程新教材实施重点难点问题研究，充分发挥教研专业支撑作用，切实加强对本地普通高中学校的工作指导。</w:t>
      </w: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0D6C6F">
        <w:rPr>
          <w:rFonts w:ascii="仿宋_GB2312" w:eastAsia="仿宋_GB2312" w:hint="eastAsia"/>
          <w:sz w:val="32"/>
          <w:szCs w:val="32"/>
        </w:rPr>
        <w:t>3.加强课程教材实施监管，指导监督学校严格执行国家课程方案、使用国家审定教材，探索建立区域新课程新教材实施监测机制，完善质量监测办法，提高新课程新教材实施质量。</w:t>
      </w: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0D6C6F">
        <w:rPr>
          <w:rFonts w:ascii="仿宋_GB2312" w:eastAsia="仿宋_GB2312" w:hint="eastAsia"/>
          <w:sz w:val="32"/>
          <w:szCs w:val="32"/>
        </w:rPr>
        <w:t>4.完善普通高中办学质量评价，建立以发展素质教育为导向的科学教育评价体系，加快构建德智体美劳全面培养的教育体系，进一步健全立德树人落实机制。</w:t>
      </w:r>
    </w:p>
    <w:p w:rsidR="007A1C8A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B81A6A">
        <w:rPr>
          <w:rFonts w:ascii="仿宋_GB2312" w:eastAsia="仿宋_GB2312" w:hint="eastAsia"/>
          <w:sz w:val="32"/>
          <w:szCs w:val="32"/>
        </w:rPr>
        <w:t>5.按照《北京市关于深化育人方式改革推进普通高中多样化特色发展的意见》，落实学校课程自主权，开设丰富多样的选修课程，以课程为核心</w:t>
      </w:r>
      <w:proofErr w:type="gramStart"/>
      <w:r w:rsidRPr="00B81A6A">
        <w:rPr>
          <w:rFonts w:ascii="仿宋_GB2312" w:eastAsia="仿宋_GB2312" w:hint="eastAsia"/>
          <w:sz w:val="32"/>
          <w:szCs w:val="32"/>
        </w:rPr>
        <w:t>凸</w:t>
      </w:r>
      <w:proofErr w:type="gramEnd"/>
      <w:r w:rsidRPr="00B81A6A">
        <w:rPr>
          <w:rFonts w:ascii="仿宋_GB2312" w:eastAsia="仿宋_GB2312" w:hint="eastAsia"/>
          <w:sz w:val="32"/>
          <w:szCs w:val="32"/>
        </w:rPr>
        <w:t>显学校办学特色，建成全市、全国普通高中课程教学改革高地。</w:t>
      </w: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Pr="000D6C6F">
        <w:rPr>
          <w:rFonts w:ascii="仿宋_GB2312" w:eastAsia="仿宋_GB2312" w:hint="eastAsia"/>
          <w:sz w:val="32"/>
          <w:szCs w:val="32"/>
        </w:rPr>
        <w:t>认真总结凝练示范区工作经验，探索形成可借鉴、可推广的区域实施新课程新教材的经验做法和典型案例，并通</w:t>
      </w:r>
      <w:r w:rsidRPr="000D6C6F">
        <w:rPr>
          <w:rFonts w:ascii="仿宋_GB2312" w:eastAsia="仿宋_GB2312" w:hint="eastAsia"/>
          <w:sz w:val="32"/>
          <w:szCs w:val="32"/>
        </w:rPr>
        <w:lastRenderedPageBreak/>
        <w:t>过组织研讨交流等形式加强宣传推广，切实发挥好示范引领和带动作用。</w:t>
      </w: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黑体" w:eastAsia="黑体"/>
          <w:sz w:val="32"/>
          <w:szCs w:val="32"/>
        </w:rPr>
      </w:pPr>
      <w:r w:rsidRPr="000D6C6F">
        <w:rPr>
          <w:rFonts w:ascii="黑体" w:eastAsia="黑体" w:hint="eastAsia"/>
          <w:sz w:val="32"/>
          <w:szCs w:val="32"/>
        </w:rPr>
        <w:t>二、示范校工作任务</w:t>
      </w: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0D6C6F">
        <w:rPr>
          <w:rFonts w:ascii="仿宋_GB2312" w:eastAsia="仿宋_GB2312" w:hint="eastAsia"/>
          <w:sz w:val="32"/>
          <w:szCs w:val="32"/>
        </w:rPr>
        <w:t>1.结合本校实际研究制订新课程实施规划，完善学校课程管理制度，开齐开足开好国家规定的各类课程，积极开发</w:t>
      </w:r>
      <w:r>
        <w:rPr>
          <w:rFonts w:ascii="仿宋_GB2312" w:eastAsia="仿宋_GB2312" w:hint="eastAsia"/>
          <w:sz w:val="32"/>
          <w:szCs w:val="32"/>
        </w:rPr>
        <w:t>开设丰富多彩的选修</w:t>
      </w:r>
      <w:r w:rsidRPr="000D6C6F">
        <w:rPr>
          <w:rFonts w:ascii="仿宋_GB2312" w:eastAsia="仿宋_GB2312" w:hint="eastAsia"/>
          <w:sz w:val="32"/>
          <w:szCs w:val="32"/>
        </w:rPr>
        <w:t>课程，探索完善学分认定管理办法，落实国家和地方关于教材教辅有关管理规定。</w:t>
      </w: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0D6C6F">
        <w:rPr>
          <w:rFonts w:ascii="仿宋_GB2312" w:eastAsia="仿宋_GB2312" w:hint="eastAsia"/>
          <w:sz w:val="32"/>
          <w:szCs w:val="32"/>
        </w:rPr>
        <w:t>2.建立健全学校教学组织管理、学生发展指导、学生综合素质评价和校本教研等制度，深化教学改革，探索创新德育、智育、体育、美育和劳动教育实施的有效途径，形成可借鉴、可推广的优秀教育教学案例。</w:t>
      </w:r>
    </w:p>
    <w:p w:rsidR="007A1C8A" w:rsidRPr="000D6C6F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0D6C6F">
        <w:rPr>
          <w:rFonts w:ascii="仿宋_GB2312" w:eastAsia="仿宋_GB2312" w:hint="eastAsia"/>
          <w:sz w:val="32"/>
          <w:szCs w:val="32"/>
        </w:rPr>
        <w:t>3.加强校本教研，结合本校实际开展新课程新教材实施重点难点问题研究，大胆改革创新，积极探索形成可借鉴、可推广的学校实施新课程新教材的经验做法和典型案例。</w:t>
      </w:r>
    </w:p>
    <w:p w:rsidR="007A1C8A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62248A">
        <w:rPr>
          <w:rFonts w:ascii="仿宋_GB2312" w:eastAsia="仿宋_GB2312" w:hint="eastAsia"/>
          <w:sz w:val="32"/>
          <w:szCs w:val="32"/>
        </w:rPr>
        <w:t>4.按照《北京市关于深化育人方式改革推进普通高中多样化</w:t>
      </w:r>
      <w:r>
        <w:rPr>
          <w:rFonts w:ascii="仿宋_GB2312" w:eastAsia="仿宋_GB2312" w:hint="eastAsia"/>
          <w:sz w:val="32"/>
          <w:szCs w:val="32"/>
        </w:rPr>
        <w:t>特色发展的意见》，强化自主课程建设能力，在人文、科技、数理、艺体</w:t>
      </w:r>
      <w:r w:rsidRPr="0062248A">
        <w:rPr>
          <w:rFonts w:ascii="仿宋_GB2312" w:eastAsia="仿宋_GB2312" w:hint="eastAsia"/>
          <w:sz w:val="32"/>
          <w:szCs w:val="32"/>
        </w:rPr>
        <w:t>、语言等方面依托课程办出水平、办出特色、提高品质，建成</w:t>
      </w:r>
      <w:r>
        <w:rPr>
          <w:rFonts w:ascii="仿宋_GB2312" w:eastAsia="仿宋_GB2312" w:hint="eastAsia"/>
          <w:sz w:val="32"/>
          <w:szCs w:val="32"/>
        </w:rPr>
        <w:t>全市、</w:t>
      </w:r>
      <w:r w:rsidRPr="0062248A">
        <w:rPr>
          <w:rFonts w:ascii="仿宋_GB2312" w:eastAsia="仿宋_GB2312" w:hint="eastAsia"/>
          <w:sz w:val="32"/>
          <w:szCs w:val="32"/>
        </w:rPr>
        <w:t>全国普通高中课程教学改革龙头学校。</w:t>
      </w:r>
    </w:p>
    <w:p w:rsidR="007A1C8A" w:rsidRDefault="007A1C8A" w:rsidP="007A1C8A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Pr="000D6C6F">
        <w:rPr>
          <w:rFonts w:ascii="仿宋_GB2312" w:eastAsia="仿宋_GB2312" w:hint="eastAsia"/>
          <w:sz w:val="32"/>
          <w:szCs w:val="32"/>
        </w:rPr>
        <w:t>认真总结凝练示范校工作经验，积极组织开展研讨交流和经验推广，建立与薄弱高中、农村学校对口帮扶机制，推荐</w:t>
      </w:r>
      <w:r>
        <w:rPr>
          <w:rFonts w:ascii="仿宋_GB2312" w:eastAsia="仿宋_GB2312" w:hint="eastAsia"/>
          <w:sz w:val="32"/>
          <w:szCs w:val="32"/>
        </w:rPr>
        <w:t>优秀教学干部和骨干教师承担市区</w:t>
      </w:r>
      <w:r w:rsidRPr="000D6C6F">
        <w:rPr>
          <w:rFonts w:ascii="仿宋_GB2312" w:eastAsia="仿宋_GB2312" w:hint="eastAsia"/>
          <w:sz w:val="32"/>
          <w:szCs w:val="32"/>
        </w:rPr>
        <w:t>新课程新教材培训任务，切实发挥好示范引领和带动作用。</w:t>
      </w:r>
    </w:p>
    <w:p w:rsidR="005A0A96" w:rsidRDefault="007A1C8A" w:rsidP="007A1C8A">
      <w:r>
        <w:rPr>
          <w:rFonts w:ascii="仿宋_GB2312" w:eastAsia="仿宋_GB2312"/>
          <w:sz w:val="32"/>
          <w:szCs w:val="32"/>
        </w:rPr>
        <w:br w:type="page"/>
      </w:r>
    </w:p>
    <w:sectPr w:rsidR="005A0A96" w:rsidSect="005A0A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1C8A"/>
    <w:rsid w:val="005A0A96"/>
    <w:rsid w:val="007A1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C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2020-04-29T08:04:00Z</dcterms:created>
  <dcterms:modified xsi:type="dcterms:W3CDTF">2020-04-29T08:04:00Z</dcterms:modified>
</cp:coreProperties>
</file>