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145" w:rsidRDefault="00DD5145" w:rsidP="00DD5145">
      <w:pPr>
        <w:rPr>
          <w:rFonts w:ascii="黑体" w:eastAsia="黑体" w:hAnsi="黑体" w:hint="eastAsia"/>
          <w:szCs w:val="32"/>
        </w:rPr>
      </w:pPr>
      <w:r>
        <w:rPr>
          <w:rFonts w:ascii="黑体" w:eastAsia="黑体" w:hAnsi="黑体" w:hint="eastAsia"/>
          <w:szCs w:val="32"/>
        </w:rPr>
        <w:t>附件2</w:t>
      </w:r>
    </w:p>
    <w:p w:rsidR="00DD5145" w:rsidRDefault="00DD5145" w:rsidP="00DD5145">
      <w:pPr>
        <w:jc w:val="center"/>
        <w:rPr>
          <w:rFonts w:ascii="方正小标宋简体" w:eastAsia="方正小标宋简体" w:hAnsi="Calibri" w:hint="eastAsia"/>
          <w:szCs w:val="32"/>
        </w:rPr>
      </w:pPr>
      <w:r>
        <w:rPr>
          <w:rFonts w:ascii="方正小标宋简体" w:eastAsia="方正小标宋简体" w:hint="eastAsia"/>
          <w:szCs w:val="32"/>
        </w:rPr>
        <w:t>2021年度教育系统安全隐患排查台账</w:t>
      </w:r>
    </w:p>
    <w:p w:rsidR="00DD5145" w:rsidRDefault="00DD5145" w:rsidP="00DD5145">
      <w:pPr>
        <w:rPr>
          <w:rFonts w:ascii="仿宋_GB2312" w:hint="eastAsia"/>
          <w:sz w:val="28"/>
          <w:szCs w:val="28"/>
        </w:rPr>
      </w:pPr>
      <w:r>
        <w:rPr>
          <w:rFonts w:ascii="仿宋_GB2312" w:hint="eastAsia"/>
          <w:sz w:val="28"/>
          <w:szCs w:val="28"/>
        </w:rPr>
        <w:t>单位名称：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97"/>
        <w:gridCol w:w="2460"/>
        <w:gridCol w:w="2085"/>
        <w:gridCol w:w="1665"/>
        <w:gridCol w:w="1065"/>
        <w:gridCol w:w="650"/>
      </w:tblGrid>
      <w:tr w:rsidR="00DD5145" w:rsidRPr="00277D1A" w:rsidTr="006D383B">
        <w:trPr>
          <w:jc w:val="center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序号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存在安全隐患的</w:t>
            </w:r>
          </w:p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2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地址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安全隐患的表现形式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采取的措施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备注</w:t>
            </w:r>
          </w:p>
        </w:tc>
      </w:tr>
      <w:tr w:rsidR="00DD5145" w:rsidRPr="00277D1A" w:rsidTr="006D383B">
        <w:trPr>
          <w:jc w:val="center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DD5145" w:rsidRPr="00277D1A" w:rsidTr="006D383B">
        <w:trPr>
          <w:jc w:val="center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DD5145" w:rsidRPr="00277D1A" w:rsidTr="006D383B">
        <w:trPr>
          <w:jc w:val="center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DD5145" w:rsidRPr="00277D1A" w:rsidTr="006D383B">
        <w:trPr>
          <w:jc w:val="center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DD5145" w:rsidRPr="00277D1A" w:rsidTr="006D383B">
        <w:trPr>
          <w:jc w:val="center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145" w:rsidRPr="00277D1A" w:rsidRDefault="00DD5145" w:rsidP="006D383B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</w:tbl>
    <w:p w:rsidR="00DD5145" w:rsidRDefault="00DD5145" w:rsidP="00DD5145">
      <w:pPr>
        <w:spacing w:line="460" w:lineRule="exact"/>
        <w:rPr>
          <w:rFonts w:ascii="仿宋_GB2312" w:hAnsi="Calibri" w:hint="eastAsia"/>
          <w:szCs w:val="32"/>
        </w:rPr>
      </w:pPr>
      <w:r>
        <w:rPr>
          <w:rFonts w:ascii="仿宋_GB2312" w:hint="eastAsia"/>
          <w:szCs w:val="32"/>
        </w:rPr>
        <w:t>填表说明：</w:t>
      </w:r>
    </w:p>
    <w:p w:rsidR="00DD5145" w:rsidRDefault="00DD5145" w:rsidP="00DD5145">
      <w:pPr>
        <w:spacing w:line="460" w:lineRule="exact"/>
        <w:ind w:firstLine="64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1、存在安全隐患的单位名称，填报到具体单位。</w:t>
      </w:r>
    </w:p>
    <w:p w:rsidR="00DD5145" w:rsidRDefault="00DD5145" w:rsidP="00DD5145">
      <w:pPr>
        <w:spacing w:line="460" w:lineRule="exact"/>
        <w:ind w:firstLine="64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2、地址具体到门牌号。</w:t>
      </w:r>
    </w:p>
    <w:p w:rsidR="00DD5145" w:rsidRDefault="00DD5145" w:rsidP="00DD5145">
      <w:pPr>
        <w:spacing w:line="460" w:lineRule="exact"/>
        <w:ind w:firstLine="64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3、安全隐患的表现形式填报为：不安全校舍、抗震不达标校舍、位于地质灾害易发区校舍、在</w:t>
      </w:r>
      <w:proofErr w:type="gramStart"/>
      <w:r>
        <w:rPr>
          <w:rFonts w:ascii="仿宋_GB2312" w:hint="eastAsia"/>
          <w:szCs w:val="32"/>
        </w:rPr>
        <w:t>施项目</w:t>
      </w:r>
      <w:proofErr w:type="gramEnd"/>
      <w:r>
        <w:rPr>
          <w:rFonts w:ascii="仿宋_GB2312" w:hint="eastAsia"/>
          <w:szCs w:val="32"/>
        </w:rPr>
        <w:t>等。</w:t>
      </w:r>
    </w:p>
    <w:p w:rsidR="00DD5145" w:rsidRDefault="00DD5145" w:rsidP="00DD5145">
      <w:pPr>
        <w:spacing w:line="460" w:lineRule="exact"/>
        <w:ind w:firstLine="64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4、整改后可消除的其它安全隐患，可在本单位台账中体现，不需上报。</w:t>
      </w:r>
    </w:p>
    <w:p w:rsidR="00DD5145" w:rsidRDefault="00DD5145" w:rsidP="00DD5145">
      <w:pPr>
        <w:spacing w:line="460" w:lineRule="exact"/>
        <w:ind w:firstLine="64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5、市地质灾害防汛专项分指挥部排查出的位于地质灾害易发区的8所学校（门头沟区的灰地小学、黑山小学、密云区的半城子小学、</w:t>
      </w:r>
      <w:proofErr w:type="gramStart"/>
      <w:r>
        <w:rPr>
          <w:rFonts w:ascii="仿宋_GB2312" w:hint="eastAsia"/>
          <w:szCs w:val="32"/>
        </w:rPr>
        <w:t>昌平区</w:t>
      </w:r>
      <w:proofErr w:type="gramEnd"/>
      <w:r>
        <w:rPr>
          <w:rFonts w:ascii="仿宋_GB2312" w:hint="eastAsia"/>
          <w:szCs w:val="32"/>
        </w:rPr>
        <w:t>的特殊儿童学校、房山区的黄山店村小学、蒲洼乡中心小学、霞云岭中心小学、原平峪村小学）应明确填报防治措施。</w:t>
      </w:r>
    </w:p>
    <w:p w:rsidR="001F5ECF" w:rsidRPr="00DD5145" w:rsidRDefault="00DD5145"/>
    <w:sectPr w:rsidR="001F5ECF" w:rsidRPr="00DD5145" w:rsidSect="004D26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5145"/>
    <w:rsid w:val="00480EA3"/>
    <w:rsid w:val="004D26A4"/>
    <w:rsid w:val="00841364"/>
    <w:rsid w:val="00DD51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14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2021-05-08T01:14:00Z</dcterms:created>
  <dcterms:modified xsi:type="dcterms:W3CDTF">2021-05-08T01:14:00Z</dcterms:modified>
</cp:coreProperties>
</file>