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AEE" w:rsidRDefault="00831AEE" w:rsidP="00831AEE">
      <w:pPr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Cs w:val="32"/>
        </w:rPr>
        <w:t>附件3</w:t>
      </w:r>
    </w:p>
    <w:p w:rsidR="00831AEE" w:rsidRDefault="00831AEE" w:rsidP="00831AEE">
      <w:pPr>
        <w:widowControl/>
        <w:spacing w:line="560" w:lineRule="exact"/>
        <w:jc w:val="center"/>
        <w:rPr>
          <w:rFonts w:ascii="方正小标宋简体" w:eastAsia="方正小标宋简体" w:hAnsi="黑体" w:cs="黑体" w:hint="eastAsia"/>
          <w:sz w:val="36"/>
          <w:szCs w:val="36"/>
        </w:rPr>
      </w:pPr>
      <w:r>
        <w:rPr>
          <w:rFonts w:ascii="方正小标宋简体" w:eastAsia="方正小标宋简体" w:hAnsi="黑体" w:cs="黑体" w:hint="eastAsia"/>
          <w:sz w:val="36"/>
          <w:szCs w:val="36"/>
        </w:rPr>
        <w:t>北京市老年学习示范校（点）服务能力建设指标</w:t>
      </w:r>
    </w:p>
    <w:p w:rsidR="00831AEE" w:rsidRDefault="00831AEE" w:rsidP="00831AEE">
      <w:pPr>
        <w:widowControl/>
        <w:spacing w:line="560" w:lineRule="exact"/>
        <w:jc w:val="center"/>
        <w:rPr>
          <w:rFonts w:ascii="方正小标宋简体" w:eastAsia="方正小标宋简体" w:hAnsi="黑体" w:cs="黑体" w:hint="eastAsia"/>
          <w:sz w:val="36"/>
          <w:szCs w:val="36"/>
        </w:rPr>
      </w:pPr>
      <w:r>
        <w:rPr>
          <w:rFonts w:ascii="方正小标宋简体" w:eastAsia="方正小标宋简体" w:hAnsi="黑体" w:cs="黑体" w:hint="eastAsia"/>
          <w:sz w:val="36"/>
          <w:szCs w:val="36"/>
        </w:rPr>
        <w:t>自评打分表</w:t>
      </w:r>
    </w:p>
    <w:p w:rsidR="00831AEE" w:rsidRDefault="00831AEE" w:rsidP="00831AEE">
      <w:pPr>
        <w:widowControl/>
        <w:spacing w:line="560" w:lineRule="exact"/>
        <w:jc w:val="center"/>
        <w:rPr>
          <w:rFonts w:ascii="方正小标宋简体" w:eastAsia="方正小标宋简体" w:hAnsi="华文中宋" w:hint="eastAsia"/>
          <w:sz w:val="36"/>
          <w:szCs w:val="36"/>
        </w:r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3"/>
        <w:gridCol w:w="1521"/>
        <w:gridCol w:w="709"/>
        <w:gridCol w:w="5141"/>
        <w:gridCol w:w="709"/>
      </w:tblGrid>
      <w:tr w:rsidR="00831AEE" w:rsidRPr="00621256" w:rsidTr="009830AB">
        <w:trPr>
          <w:cantSplit/>
          <w:trHeight w:val="588"/>
          <w:tblHeader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黑体"/>
                <w:sz w:val="24"/>
              </w:rPr>
            </w:pPr>
            <w:r>
              <w:rPr>
                <w:rFonts w:ascii="仿宋_GB2312" w:hAnsi="黑体" w:hint="eastAsia"/>
                <w:sz w:val="24"/>
              </w:rPr>
              <w:t>一级指标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黑体"/>
                <w:sz w:val="24"/>
              </w:rPr>
            </w:pPr>
            <w:r>
              <w:rPr>
                <w:rFonts w:ascii="仿宋_GB2312" w:hAnsi="黑体" w:hint="eastAsia"/>
                <w:sz w:val="24"/>
              </w:rPr>
              <w:t>二级指标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黑体"/>
                <w:sz w:val="24"/>
              </w:rPr>
            </w:pPr>
            <w:r>
              <w:rPr>
                <w:rFonts w:ascii="仿宋_GB2312" w:hAnsi="黑体" w:hint="eastAsia"/>
                <w:sz w:val="24"/>
              </w:rPr>
              <w:t>权重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黑体"/>
                <w:sz w:val="24"/>
              </w:rPr>
            </w:pPr>
            <w:r>
              <w:rPr>
                <w:rFonts w:ascii="仿宋_GB2312" w:hAnsi="黑体" w:hint="eastAsia"/>
                <w:sz w:val="24"/>
              </w:rPr>
              <w:t>指标要素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黑体"/>
                <w:sz w:val="24"/>
              </w:rPr>
            </w:pPr>
            <w:r>
              <w:rPr>
                <w:rFonts w:ascii="仿宋_GB2312" w:hAnsi="黑体" w:hint="eastAsia"/>
                <w:sz w:val="24"/>
              </w:rPr>
              <w:t>得分</w:t>
            </w:r>
          </w:p>
        </w:tc>
      </w:tr>
      <w:tr w:rsidR="00831AEE" w:rsidRPr="00621256" w:rsidTr="009830AB">
        <w:trPr>
          <w:cantSplit/>
          <w:trHeight w:val="538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1.服务理念</w:t>
            </w:r>
          </w:p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（5）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1.1服务意识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2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1.1.1树立终身学习理念，坚持以人为本、养教结合，坚持老年学习的公益性和</w:t>
            </w:r>
            <w:proofErr w:type="gramStart"/>
            <w:r>
              <w:rPr>
                <w:rFonts w:ascii="仿宋_GB2312" w:hAnsi="宋体" w:hint="eastAsia"/>
                <w:sz w:val="21"/>
                <w:szCs w:val="21"/>
              </w:rPr>
              <w:t>普惠</w:t>
            </w:r>
            <w:proofErr w:type="gramEnd"/>
            <w:r>
              <w:rPr>
                <w:rFonts w:ascii="仿宋_GB2312" w:hAnsi="宋体" w:hint="eastAsia"/>
                <w:sz w:val="21"/>
                <w:szCs w:val="21"/>
              </w:rPr>
              <w:t>性，不断改善学习环境，提高办学服务水平；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5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1.2认识水平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1.2.1 高度重视老年教育工作，定期开展研究；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37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1.2.2将老年教育工作纳入学校发展规划和年度工作计划，促进可持续发展；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494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2.服务基础</w:t>
            </w:r>
          </w:p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（10）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2.1办学场所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2.1.1 用于老年学习的场地使用面积不低于2000平米；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57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2.1.2 学习场所能够满足老年学习、体验需要；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4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2.2支持服务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2.2.1教学设备设施能够确保正常学习和体验活动的开展；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43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2.2.2 有必要的现代化、信息化教学设备，且校园网络全覆盖；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477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3.服务能力</w:t>
            </w:r>
          </w:p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（25）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3.1组织领导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3.1.1 有分管负责老年教育工作的校领导，政治素质高，教育教学管理能力强，富有开拓创新精神；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3.2机构设置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3.2.1 老年教育和教学管理机构健全，岗位设置合理，职责分工明确；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46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3.2.2 有专人具体负责老年教育，工作热情主动，协调各方有力；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4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3.3教师队伍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3.3.1 有与老年教育办学规模相适应的专兼职教师队伍,且结构合理、相对稳定；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1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3.3.2 专职教师和管理人员占学员总数的0.5％以上；建立兼职教师资源库，师资保障充裕；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3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3.4校外基地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3.4.1有一定数量且相对稳定的老年学习校外体验和实践基地；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41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3.5规范管理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3.5.1 办学管理制度齐全、规范；教学考核评价制度科学、合理；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5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3.5.2 有保障学员安全的应急预案、措施；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5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3.6经费保障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6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3.6.1 办学经费有保障，满足老年学习需求；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282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lastRenderedPageBreak/>
              <w:t>4.服务水平</w:t>
            </w:r>
          </w:p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（40）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4.1办学规格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4.1.1 常年开展针对老年人的分级分类教育培训活动，学历教育与非学历教育并举；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4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4.2办学规模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4.2.1 注册学员人数不少于100人,参加学习不少于1000人次/年；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33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4.2.2经常性参与学习的老年学员占所在区域老年人口的40%以上；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3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4.3学习内容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6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4.3.1 紧扣国家发展形势、时代发展要求及区域发展实际，将理论政策宣讲、文明实践志愿服务、</w:t>
            </w:r>
            <w:proofErr w:type="gramStart"/>
            <w:r>
              <w:rPr>
                <w:rFonts w:ascii="仿宋_GB2312" w:hAnsi="宋体" w:hint="eastAsia"/>
                <w:sz w:val="21"/>
                <w:szCs w:val="21"/>
              </w:rPr>
              <w:t>践行</w:t>
            </w:r>
            <w:proofErr w:type="gramEnd"/>
            <w:r>
              <w:rPr>
                <w:rFonts w:ascii="仿宋_GB2312" w:hAnsi="宋体" w:hint="eastAsia"/>
                <w:sz w:val="21"/>
                <w:szCs w:val="21"/>
              </w:rPr>
              <w:t xml:space="preserve">社会主义核心价值观、优秀传统文化传承与老年教育相结合，注重老年人的思想政治引领；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32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4.3.2 挖掘社区学习资源，围绕老年人学习需求，开发适合老年学习的课程内容与校本教材；加强法治课程学习，通过以案释法等形式，向老年人宣传普及法律法规，注重增强老年人防侵财、防诈骗的意识，提高依法维权能力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3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4.4学习形式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8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4.4.1 创新学习组织方式，将课堂学习与各类文体艺术、文明实践活动相结合，开展读书会、讲座、参观、游学、作品评赏、展演、志愿服务等形式多样的学习活动；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7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4.4.2 开展“互联网+老年学习”实践，探索体验式学习、远程学习、在线学习等线上线下一体化学习模式；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79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4.4.3 鼓励老年人自主学习，建立不同类型的老年志愿服务团队和学习共同体；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75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4.5资源供给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12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4.5.1引导区域内社会教育资源主动为老年学习人群开放，并取得一定成效；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8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 xml:space="preserve">4.5.2 创造条件将各类教育资源引进社区，方便老年人就近、便捷地参与学习；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78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4.5.3 共建共享多种传播媒介的学习资源，形成互联互通的学习资源网络；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75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4.5.4 探索老年学习与养老、医疗、文化、体育、教育等机构共建共享模式，丰富学习资源；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8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4.6学分银行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4.6.1 建立老年学习学分积累制度，积极探索学分管理、认证、互换等学习成果认证制度；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8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4.7教学研究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3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4.7.1 开展老年教育课题研究，定期组织教学经验交流、教学论文和课题研究成果等专题研讨活动；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802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lastRenderedPageBreak/>
              <w:t>5.社会效益（10）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5.1服务社会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等线"/>
                <w:sz w:val="28"/>
                <w:szCs w:val="28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5.1.1 老年学习者学有所获，促进了老年家庭和生活幸福，学员满意率达到90%以上；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9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5.1.2 老年学习者利用所学所长，在科学普及、文化传承、环境保护、治安维稳、社区服务、社区治理等方面发挥积极作用；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68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5.2关注弱势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5.2.1 专门针对散居、独居等特殊群体老人开展教育培训服务；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79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5.2.2 关注失能失智及盲聋等特殊老人群体，提供适合的教育服务；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947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6.特色创新</w:t>
            </w:r>
          </w:p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（10）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6.1特色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6.1.1 有良好的校风、学风，办学特色明显，办学形式丰富，课程内容、学习方式区域性特征显著，具有一定的吸引力和影响力；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107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6.1.2 资源整合力度大，区域内各类教育资源参与服务老年学习，建有不同主题、富有特色的养教基地和体验中心；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129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widowControl/>
              <w:jc w:val="lef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6.2创新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4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5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sz w:val="21"/>
                <w:szCs w:val="21"/>
              </w:rPr>
              <w:t>6.2.1 在探索老年教育发展机制，拓展老年教育发展模式，特色课程建设，跨领域跨区域合作和社会服务等方面形成可推广借鉴的模式，受到新闻媒体广泛关注。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  <w:tr w:rsidR="00831AEE" w:rsidRPr="00621256" w:rsidTr="009830AB">
        <w:trPr>
          <w:cantSplit/>
          <w:trHeight w:val="703"/>
          <w:jc w:val="center"/>
        </w:trPr>
        <w:tc>
          <w:tcPr>
            <w:tcW w:w="8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AEE" w:rsidRDefault="00831AEE" w:rsidP="009830AB">
            <w:pPr>
              <w:spacing w:line="3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bCs/>
                <w:sz w:val="24"/>
              </w:rPr>
              <w:t>合 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AEE" w:rsidRDefault="00831AEE" w:rsidP="009830AB">
            <w:pPr>
              <w:spacing w:line="400" w:lineRule="exact"/>
              <w:rPr>
                <w:rFonts w:ascii="仿宋_GB2312" w:hAnsi="宋体"/>
                <w:sz w:val="21"/>
                <w:szCs w:val="21"/>
              </w:rPr>
            </w:pPr>
          </w:p>
        </w:tc>
      </w:tr>
    </w:tbl>
    <w:p w:rsidR="00982A00" w:rsidRDefault="00831AEE"/>
    <w:sectPr w:rsidR="00982A00" w:rsidSect="00D20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1AEE"/>
    <w:rsid w:val="00431FA7"/>
    <w:rsid w:val="00831AEE"/>
    <w:rsid w:val="00D2071D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AE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2021-09-07T07:41:00Z</dcterms:created>
  <dcterms:modified xsi:type="dcterms:W3CDTF">2021-09-07T07:41:00Z</dcterms:modified>
</cp:coreProperties>
</file>