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2AFB" w:rsidRDefault="003B2AFB" w:rsidP="003B2AFB">
      <w:pPr>
        <w:widowControl/>
        <w:ind w:firstLineChars="0" w:firstLine="0"/>
        <w:jc w:val="left"/>
        <w:rPr>
          <w:rFonts w:eastAsia="黑体" w:hint="eastAsia"/>
          <w:kern w:val="0"/>
          <w:szCs w:val="32"/>
        </w:rPr>
      </w:pPr>
      <w:r>
        <w:rPr>
          <w:rFonts w:eastAsia="黑体" w:hint="eastAsia"/>
          <w:kern w:val="0"/>
          <w:szCs w:val="32"/>
        </w:rPr>
        <w:t>附件</w:t>
      </w:r>
      <w:r>
        <w:rPr>
          <w:rFonts w:eastAsia="黑体" w:hint="eastAsia"/>
          <w:kern w:val="0"/>
          <w:szCs w:val="32"/>
        </w:rPr>
        <w:t>1</w:t>
      </w:r>
    </w:p>
    <w:p w:rsidR="003B2AFB" w:rsidRDefault="003B2AFB" w:rsidP="003B2AFB">
      <w:pPr>
        <w:widowControl/>
        <w:ind w:firstLineChars="0" w:firstLine="0"/>
        <w:jc w:val="left"/>
        <w:rPr>
          <w:rFonts w:eastAsia="黑体"/>
          <w:kern w:val="0"/>
          <w:szCs w:val="32"/>
        </w:rPr>
      </w:pPr>
    </w:p>
    <w:p w:rsidR="003B2AFB" w:rsidRDefault="003B2AFB" w:rsidP="003B2AFB">
      <w:pPr>
        <w:pStyle w:val="1"/>
        <w:jc w:val="center"/>
        <w:rPr>
          <w:rFonts w:ascii="方正小标宋简体" w:hint="eastAsia"/>
        </w:rPr>
      </w:pPr>
      <w:r>
        <w:rPr>
          <w:rFonts w:ascii="方正小标宋简体" w:hint="eastAsia"/>
        </w:rPr>
        <w:t>2021年北京市职业教育教学成果奖</w:t>
      </w:r>
    </w:p>
    <w:p w:rsidR="003B2AFB" w:rsidRDefault="003B2AFB" w:rsidP="003B2AFB">
      <w:pPr>
        <w:pStyle w:val="1"/>
        <w:jc w:val="center"/>
        <w:rPr>
          <w:rFonts w:hint="eastAsia"/>
        </w:rPr>
      </w:pPr>
      <w:r>
        <w:rPr>
          <w:rFonts w:ascii="方正小标宋简体" w:hint="eastAsia"/>
        </w:rPr>
        <w:t>评审奖励实施细则</w:t>
      </w:r>
    </w:p>
    <w:p w:rsidR="003B2AFB" w:rsidRDefault="003B2AFB" w:rsidP="003B2AFB">
      <w:pPr>
        <w:ind w:firstLine="640"/>
        <w:rPr>
          <w:rFonts w:ascii="黑体" w:eastAsia="黑体" w:hAnsi="仿宋" w:hint="eastAsia"/>
          <w:color w:val="000000"/>
          <w:szCs w:val="32"/>
        </w:rPr>
      </w:pPr>
    </w:p>
    <w:p w:rsidR="003B2AFB" w:rsidRDefault="003B2AFB" w:rsidP="003B2AFB">
      <w:pPr>
        <w:ind w:firstLine="640"/>
        <w:rPr>
          <w:rFonts w:ascii="仿宋_GB2312" w:eastAsia="仿宋_GB2312" w:hAnsi="仿宋"/>
          <w:szCs w:val="32"/>
        </w:rPr>
      </w:pPr>
      <w:r>
        <w:rPr>
          <w:rFonts w:ascii="黑体" w:eastAsia="黑体" w:hAnsi="仿宋" w:hint="eastAsia"/>
          <w:color w:val="000000"/>
          <w:szCs w:val="32"/>
        </w:rPr>
        <w:t>第一条</w:t>
      </w:r>
      <w:r>
        <w:rPr>
          <w:rFonts w:ascii="仿宋_GB2312" w:eastAsia="仿宋_GB2312" w:hAnsi="仿宋" w:hint="eastAsia"/>
          <w:color w:val="000000"/>
          <w:szCs w:val="32"/>
        </w:rPr>
        <w:t xml:space="preserve">  </w:t>
      </w:r>
      <w:r>
        <w:rPr>
          <w:rFonts w:ascii="仿宋_GB2312" w:eastAsia="仿宋_GB2312" w:hAnsi="仿宋" w:hint="eastAsia"/>
          <w:szCs w:val="32"/>
        </w:rPr>
        <w:t>为深入贯彻习近平总书记关于职业教育的重要指示，落实全国职业教育大会精神，按照《国家职业教育改革实施方案》和北京市《关于深化职业教育改革的若干意见》等文件要求，</w:t>
      </w:r>
      <w:r>
        <w:rPr>
          <w:rFonts w:ascii="仿宋_GB2312" w:eastAsia="仿宋_GB2312" w:hAnsi="仿宋" w:hint="eastAsia"/>
          <w:color w:val="000000"/>
          <w:szCs w:val="32"/>
        </w:rPr>
        <w:t>不断提高北京职业教育教学质量，持续提升人才培养能力和水平</w:t>
      </w:r>
      <w:r>
        <w:rPr>
          <w:rFonts w:ascii="仿宋_GB2312" w:eastAsia="仿宋_GB2312" w:hAnsi="仿宋" w:hint="eastAsia"/>
          <w:szCs w:val="32"/>
        </w:rPr>
        <w:t>，根据国家《教学成果奖励条例》和《北京市教育教学成果奖评审奖励办法》有关规定，结合北京市职业教育实际，制定本实施细则。</w:t>
      </w:r>
    </w:p>
    <w:p w:rsidR="003B2AFB" w:rsidRDefault="003B2AFB" w:rsidP="003B2AFB">
      <w:pPr>
        <w:ind w:firstLine="640"/>
        <w:rPr>
          <w:rFonts w:ascii="仿宋_GB2312" w:eastAsia="仿宋_GB2312" w:hAnsi="仿宋" w:hint="eastAsia"/>
          <w:szCs w:val="32"/>
        </w:rPr>
      </w:pPr>
      <w:r>
        <w:rPr>
          <w:rFonts w:ascii="黑体" w:eastAsia="黑体" w:hAnsi="仿宋" w:hint="eastAsia"/>
          <w:szCs w:val="32"/>
        </w:rPr>
        <w:t>第二条</w:t>
      </w:r>
      <w:r>
        <w:rPr>
          <w:rFonts w:ascii="仿宋_GB2312" w:eastAsia="仿宋_GB2312" w:hAnsi="仿宋" w:hint="eastAsia"/>
          <w:szCs w:val="32"/>
        </w:rPr>
        <w:t xml:space="preserve">  北京市职业教育教学成果奖是北京市人民政府设立的北京市教育教学成果奖的组成部分，该奖项每4年评审一次。本市中等职业学校（含技工学校）、高等职业院校的教师、教辅人员和教学管理人员，在职业教育教学中取得成果的学术团体、其它社会组织和个人，均可依照本细则的规定申请北京市职业教育教学成果奖。</w:t>
      </w:r>
    </w:p>
    <w:p w:rsidR="003B2AFB" w:rsidRDefault="003B2AFB" w:rsidP="003B2AFB">
      <w:pPr>
        <w:ind w:firstLine="640"/>
        <w:rPr>
          <w:rFonts w:ascii="仿宋_GB2312" w:eastAsia="仿宋_GB2312" w:hAnsi="仿宋" w:hint="eastAsia"/>
          <w:szCs w:val="32"/>
        </w:rPr>
      </w:pPr>
      <w:r>
        <w:rPr>
          <w:rFonts w:ascii="黑体" w:eastAsia="黑体" w:hAnsi="仿宋" w:hint="eastAsia"/>
          <w:szCs w:val="32"/>
        </w:rPr>
        <w:t>第三条</w:t>
      </w:r>
      <w:r>
        <w:rPr>
          <w:rFonts w:ascii="仿宋_GB2312" w:eastAsia="仿宋_GB2312" w:hAnsi="仿宋" w:hint="eastAsia"/>
          <w:szCs w:val="32"/>
        </w:rPr>
        <w:t xml:space="preserve">  北京市职业教育教学成果，是指符合国家和北京市职业教育改革精神，反映职业教育教学规律和人才成长规律，</w:t>
      </w:r>
      <w:r>
        <w:rPr>
          <w:rFonts w:eastAsia="仿宋_GB2312" w:hint="eastAsia"/>
          <w:szCs w:val="32"/>
        </w:rPr>
        <w:t>体现</w:t>
      </w:r>
      <w:r>
        <w:rPr>
          <w:rFonts w:ascii="仿宋_GB2312" w:eastAsia="仿宋_GB2312" w:hAnsi="仿宋" w:hint="eastAsia"/>
          <w:szCs w:val="32"/>
        </w:rPr>
        <w:t>职业教育教学改革上的理论创新和实践探索，</w:t>
      </w:r>
      <w:r>
        <w:rPr>
          <w:rFonts w:eastAsia="仿宋_GB2312" w:hint="eastAsia"/>
          <w:szCs w:val="32"/>
        </w:rPr>
        <w:t>着重围绕</w:t>
      </w:r>
      <w:r>
        <w:rPr>
          <w:rFonts w:ascii="仿宋_GB2312" w:eastAsia="仿宋_GB2312" w:hAnsi="仿宋" w:hint="eastAsia"/>
          <w:szCs w:val="32"/>
        </w:rPr>
        <w:t>职业教育教学中存在的问题，提出有效解决办法，实施效果显著，对提高教学水平和教育质量、实现培养目标产生明显效果和推广价值的成果。</w:t>
      </w:r>
    </w:p>
    <w:p w:rsidR="003B2AFB" w:rsidRDefault="003B2AFB" w:rsidP="003B2AFB">
      <w:pPr>
        <w:ind w:firstLine="640"/>
        <w:rPr>
          <w:rFonts w:ascii="仿宋_GB2312" w:eastAsia="仿宋_GB2312" w:hAnsi="仿宋" w:hint="eastAsia"/>
          <w:szCs w:val="32"/>
        </w:rPr>
      </w:pPr>
      <w:r>
        <w:rPr>
          <w:rFonts w:ascii="黑体" w:eastAsia="黑体" w:hAnsi="仿宋" w:hint="eastAsia"/>
          <w:szCs w:val="32"/>
        </w:rPr>
        <w:t>第四条</w:t>
      </w:r>
      <w:r>
        <w:rPr>
          <w:rFonts w:ascii="仿宋_GB2312" w:eastAsia="仿宋_GB2312" w:hAnsi="仿宋" w:hint="eastAsia"/>
          <w:szCs w:val="32"/>
        </w:rPr>
        <w:t xml:space="preserve">  北京市职业教育教学成果奖评奖范围主要包括：</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lastRenderedPageBreak/>
        <w:t>（一）在</w:t>
      </w:r>
      <w:r>
        <w:rPr>
          <w:rFonts w:ascii="仿宋_GB2312" w:eastAsia="仿宋_GB2312" w:hint="eastAsia"/>
          <w:szCs w:val="32"/>
        </w:rPr>
        <w:t>围绕首都“四个中心”功能建设和经济社会高质量发展的人才需求，</w:t>
      </w:r>
      <w:r>
        <w:rPr>
          <w:rFonts w:ascii="仿宋_GB2312" w:eastAsia="仿宋_GB2312" w:hAnsi="仿宋" w:hint="eastAsia"/>
          <w:szCs w:val="32"/>
        </w:rPr>
        <w:t>落实立德树人根本任务，转变教育思想、更新教育观念，培育和</w:t>
      </w:r>
      <w:proofErr w:type="gramStart"/>
      <w:r>
        <w:rPr>
          <w:rFonts w:ascii="仿宋_GB2312" w:eastAsia="仿宋_GB2312" w:hAnsi="仿宋" w:hint="eastAsia"/>
          <w:szCs w:val="32"/>
        </w:rPr>
        <w:t>践行</w:t>
      </w:r>
      <w:proofErr w:type="gramEnd"/>
      <w:r>
        <w:rPr>
          <w:rFonts w:ascii="仿宋_GB2312" w:eastAsia="仿宋_GB2312" w:hAnsi="仿宋" w:hint="eastAsia"/>
          <w:szCs w:val="32"/>
        </w:rPr>
        <w:t>社会主义核心价值观，</w:t>
      </w:r>
      <w:proofErr w:type="gramStart"/>
      <w:r>
        <w:rPr>
          <w:rFonts w:ascii="仿宋_GB2312" w:eastAsia="仿宋_GB2312" w:hAnsi="仿宋" w:hint="eastAsia"/>
          <w:szCs w:val="32"/>
        </w:rPr>
        <w:t>健全德技并</w:t>
      </w:r>
      <w:proofErr w:type="gramEnd"/>
      <w:r>
        <w:rPr>
          <w:rFonts w:ascii="仿宋_GB2312" w:eastAsia="仿宋_GB2312" w:hAnsi="仿宋" w:hint="eastAsia"/>
          <w:szCs w:val="32"/>
        </w:rPr>
        <w:t>修育人机制，培养工匠精神、职业道德和就业创业能力，加强和改进公共基础课教学，推进专业建设和课程改革，改进教学方式方法，促进信息技术应用，推广应用优质教育资源等方面具有创新性和推广价值的成果。</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二）在服务国家战略和北京职业教育领域改革，探索办学模式，创新人才培养模式、实施课程改革，推进产教融合、校企合作，文化传承创新、国际交流合作，增强学生就业、创新创业能力、可持续发展能力等方面具有创新性和推广价值的成果。</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bCs/>
          <w:szCs w:val="32"/>
        </w:rPr>
        <w:t>（三）</w:t>
      </w:r>
      <w:r>
        <w:rPr>
          <w:rFonts w:ascii="仿宋_GB2312" w:eastAsia="仿宋_GB2312" w:hAnsi="仿宋" w:hint="eastAsia"/>
          <w:szCs w:val="32"/>
        </w:rPr>
        <w:t xml:space="preserve">在加强教学组织管理，加强师资队伍、实训基地、教学资源建设，强化实践教学环节，建立教学诊断与改进的质量保障机制，实现教学管理现代化等方面具有创新性和推广价值的成果。   </w:t>
      </w:r>
    </w:p>
    <w:p w:rsidR="003B2AFB" w:rsidRDefault="003B2AFB" w:rsidP="003B2AFB">
      <w:pPr>
        <w:ind w:firstLine="640"/>
        <w:rPr>
          <w:rFonts w:ascii="仿宋_GB2312" w:eastAsia="仿宋_GB2312" w:hAnsi="仿宋"/>
          <w:szCs w:val="32"/>
        </w:rPr>
      </w:pPr>
      <w:r>
        <w:rPr>
          <w:rFonts w:ascii="仿宋_GB2312" w:eastAsia="仿宋_GB2312" w:hAnsi="仿宋" w:hint="eastAsia"/>
          <w:szCs w:val="32"/>
        </w:rPr>
        <w:t>（四）深化、</w:t>
      </w:r>
      <w:r>
        <w:rPr>
          <w:rFonts w:ascii="仿宋_GB2312" w:eastAsia="仿宋_GB2312" w:hAnsi="仿宋"/>
          <w:szCs w:val="32"/>
        </w:rPr>
        <w:t>拓展、</w:t>
      </w:r>
      <w:r>
        <w:rPr>
          <w:rFonts w:ascii="仿宋_GB2312" w:eastAsia="仿宋_GB2312" w:hAnsi="仿宋" w:hint="eastAsia"/>
          <w:szCs w:val="32"/>
        </w:rPr>
        <w:t>创新已有的教育教学成果，并在实践中进一步创新和发展，显著提高人才培养质量和办学效益等方面的成果。</w:t>
      </w:r>
    </w:p>
    <w:p w:rsidR="003B2AFB" w:rsidRDefault="003B2AFB" w:rsidP="003B2AFB">
      <w:pPr>
        <w:ind w:firstLine="640"/>
        <w:rPr>
          <w:rFonts w:ascii="仿宋_GB2312" w:eastAsia="仿宋_GB2312" w:hAnsi="宋体"/>
          <w:szCs w:val="32"/>
        </w:rPr>
      </w:pPr>
      <w:r>
        <w:rPr>
          <w:rFonts w:ascii="仿宋_GB2312" w:eastAsia="仿宋_GB2312" w:hAnsi="宋体" w:hint="eastAsia"/>
          <w:szCs w:val="32"/>
        </w:rPr>
        <w:t>（五）成人教育机构申报本奖项仅限于在学习型城市建设、社区教育、农村成人教育、</w:t>
      </w:r>
      <w:r>
        <w:rPr>
          <w:rFonts w:ascii="仿宋_GB2312" w:eastAsia="仿宋_GB2312" w:hAnsi="宋体"/>
          <w:szCs w:val="32"/>
        </w:rPr>
        <w:t>老年</w:t>
      </w:r>
      <w:r>
        <w:rPr>
          <w:rFonts w:ascii="仿宋_GB2312" w:eastAsia="仿宋_GB2312" w:hAnsi="宋体" w:hint="eastAsia"/>
          <w:szCs w:val="32"/>
        </w:rPr>
        <w:t>教育等</w:t>
      </w:r>
      <w:r>
        <w:rPr>
          <w:rFonts w:ascii="仿宋_GB2312" w:eastAsia="仿宋_GB2312" w:hAnsi="宋体"/>
          <w:szCs w:val="32"/>
        </w:rPr>
        <w:t>事业</w:t>
      </w:r>
      <w:r>
        <w:rPr>
          <w:rFonts w:ascii="仿宋_GB2312" w:eastAsia="仿宋_GB2312" w:hAnsi="宋体" w:hint="eastAsia"/>
          <w:szCs w:val="32"/>
        </w:rPr>
        <w:t>中做出特色和贡献的教育教学成果。</w:t>
      </w:r>
    </w:p>
    <w:p w:rsidR="003B2AFB" w:rsidRDefault="003B2AFB" w:rsidP="003B2AFB">
      <w:pPr>
        <w:overflowPunct w:val="0"/>
        <w:snapToGrid w:val="0"/>
        <w:ind w:firstLine="640"/>
        <w:rPr>
          <w:rFonts w:ascii="仿宋_GB2312" w:eastAsia="仿宋_GB2312" w:hAnsi="仿宋" w:hint="eastAsia"/>
          <w:szCs w:val="32"/>
        </w:rPr>
      </w:pPr>
      <w:r>
        <w:rPr>
          <w:rFonts w:ascii="黑体" w:eastAsia="黑体" w:hAnsi="仿宋" w:hint="eastAsia"/>
          <w:szCs w:val="32"/>
        </w:rPr>
        <w:t>第五条</w:t>
      </w:r>
      <w:r>
        <w:rPr>
          <w:rFonts w:ascii="仿宋_GB2312" w:eastAsia="仿宋_GB2312" w:hAnsi="仿宋" w:hint="eastAsia"/>
          <w:szCs w:val="32"/>
        </w:rPr>
        <w:t xml:space="preserve">  北京市职业教育教学成果的主要形式为有关教育教学成果的实施方案、研究报告、课件（软件）、论文、著作等。</w:t>
      </w:r>
    </w:p>
    <w:p w:rsidR="003B2AFB" w:rsidRDefault="003B2AFB" w:rsidP="003B2AFB">
      <w:pPr>
        <w:ind w:firstLine="640"/>
        <w:rPr>
          <w:rFonts w:ascii="仿宋_GB2312" w:eastAsia="仿宋_GB2312" w:hAnsi="仿宋" w:hint="eastAsia"/>
          <w:szCs w:val="32"/>
        </w:rPr>
      </w:pPr>
      <w:r>
        <w:rPr>
          <w:rFonts w:ascii="黑体" w:eastAsia="黑体" w:hAnsi="仿宋" w:hint="eastAsia"/>
          <w:szCs w:val="32"/>
        </w:rPr>
        <w:t>第六条</w:t>
      </w:r>
      <w:r>
        <w:rPr>
          <w:rFonts w:ascii="仿宋_GB2312" w:eastAsia="仿宋_GB2312" w:hAnsi="仿宋" w:hint="eastAsia"/>
          <w:szCs w:val="32"/>
        </w:rPr>
        <w:t xml:space="preserve">  北京市职业教育教学成果奖共设奖项210项左</w:t>
      </w:r>
      <w:r>
        <w:rPr>
          <w:rFonts w:ascii="仿宋_GB2312" w:eastAsia="仿宋_GB2312" w:hAnsi="仿宋" w:hint="eastAsia"/>
          <w:szCs w:val="32"/>
        </w:rPr>
        <w:lastRenderedPageBreak/>
        <w:t xml:space="preserve">右，其中特等奖不超过10项，一等奖50项左右，二等奖150项左右，特等奖和一等奖坚持宁缺毋滥的原则，确保评审的严肃性和权威性。 </w:t>
      </w:r>
    </w:p>
    <w:p w:rsidR="003B2AFB" w:rsidRDefault="003B2AFB" w:rsidP="003B2AFB">
      <w:pPr>
        <w:spacing w:line="560" w:lineRule="exact"/>
        <w:ind w:firstLine="640"/>
        <w:rPr>
          <w:rFonts w:ascii="仿宋_GB2312" w:eastAsia="仿宋_GB2312" w:hAnsi="仿宋" w:hint="eastAsia"/>
          <w:szCs w:val="32"/>
        </w:rPr>
      </w:pPr>
      <w:r>
        <w:rPr>
          <w:rFonts w:ascii="黑体" w:eastAsia="黑体" w:hAnsi="仿宋" w:hint="eastAsia"/>
          <w:szCs w:val="32"/>
        </w:rPr>
        <w:t>第七条</w:t>
      </w:r>
      <w:r>
        <w:rPr>
          <w:rFonts w:ascii="仿宋_GB2312" w:eastAsia="仿宋_GB2312" w:hAnsi="仿宋" w:hint="eastAsia"/>
          <w:szCs w:val="32"/>
        </w:rPr>
        <w:t xml:space="preserve">  成果主要完成单位是指在成果的方案设计、论证、研究和实践的全过程中做出主要贡献的单位。</w:t>
      </w:r>
      <w:r>
        <w:rPr>
          <w:rFonts w:ascii="仿宋_GB2312" w:eastAsia="仿宋_GB2312" w:hAnsi="宋体" w:hint="eastAsia"/>
          <w:color w:val="000000"/>
          <w:szCs w:val="32"/>
          <w:shd w:val="clear" w:color="auto" w:fill="FFFFFF"/>
        </w:rPr>
        <w:t>两个（含）以上单位共同完成的可联合申报，联合申报单位原则上不</w:t>
      </w:r>
      <w:r>
        <w:rPr>
          <w:rFonts w:ascii="仿宋_GB2312" w:eastAsia="仿宋_GB2312" w:hAnsi="仿宋" w:hint="eastAsia"/>
          <w:szCs w:val="32"/>
        </w:rPr>
        <w:t>超过</w:t>
      </w:r>
      <w:r>
        <w:rPr>
          <w:rFonts w:ascii="仿宋_GB2312" w:eastAsia="仿宋_GB2312" w:hAnsi="仿宋"/>
          <w:szCs w:val="32"/>
        </w:rPr>
        <w:t>5</w:t>
      </w:r>
      <w:r>
        <w:rPr>
          <w:rFonts w:ascii="仿宋_GB2312" w:eastAsia="仿宋_GB2312" w:hAnsi="仿宋" w:hint="eastAsia"/>
          <w:szCs w:val="32"/>
        </w:rPr>
        <w:t>个。</w:t>
      </w:r>
    </w:p>
    <w:p w:rsidR="003B2AFB" w:rsidRDefault="003B2AFB" w:rsidP="003B2AFB">
      <w:pPr>
        <w:ind w:firstLine="640"/>
        <w:rPr>
          <w:rFonts w:ascii="仿宋_GB2312" w:eastAsia="仿宋_GB2312" w:hAnsi="仿宋"/>
          <w:szCs w:val="32"/>
        </w:rPr>
      </w:pPr>
      <w:r>
        <w:rPr>
          <w:rFonts w:ascii="黑体" w:eastAsia="黑体" w:hAnsi="仿宋" w:hint="eastAsia"/>
          <w:szCs w:val="32"/>
        </w:rPr>
        <w:t>第八条</w:t>
      </w:r>
      <w:r>
        <w:rPr>
          <w:rFonts w:ascii="仿宋_GB2312" w:eastAsia="仿宋_GB2312" w:hAnsi="仿宋" w:hint="eastAsia"/>
          <w:szCs w:val="32"/>
        </w:rPr>
        <w:t xml:space="preserve">  成果主要完成人是指主持并直接参加成果的方案设计、论证、研究和实施的全过程，并做出主要贡献的人员。单一单位申报成果的主要完成人不得超过5人。联合申报成果，每</w:t>
      </w:r>
      <w:r>
        <w:rPr>
          <w:rFonts w:ascii="仿宋_GB2312" w:eastAsia="仿宋_GB2312" w:hAnsi="仿宋"/>
          <w:szCs w:val="32"/>
        </w:rPr>
        <w:t>单位</w:t>
      </w:r>
      <w:r>
        <w:rPr>
          <w:rFonts w:ascii="仿宋_GB2312" w:eastAsia="仿宋_GB2312" w:hAnsi="仿宋" w:hint="eastAsia"/>
          <w:szCs w:val="32"/>
        </w:rPr>
        <w:t>至少应</w:t>
      </w:r>
      <w:r>
        <w:rPr>
          <w:rFonts w:ascii="仿宋_GB2312" w:eastAsia="仿宋_GB2312" w:hAnsi="仿宋"/>
          <w:szCs w:val="32"/>
        </w:rPr>
        <w:t>有一</w:t>
      </w:r>
      <w:r>
        <w:rPr>
          <w:rFonts w:ascii="仿宋_GB2312" w:eastAsia="仿宋_GB2312" w:hAnsi="仿宋" w:hint="eastAsia"/>
          <w:szCs w:val="32"/>
        </w:rPr>
        <w:t>名主要完成人，每增加1个单位，成果主要完成人可增加1人且主要完成人总数</w:t>
      </w:r>
      <w:r>
        <w:rPr>
          <w:rFonts w:ascii="仿宋_GB2312" w:eastAsia="仿宋_GB2312" w:hAnsi="仿宋"/>
          <w:szCs w:val="32"/>
        </w:rPr>
        <w:t>不</w:t>
      </w:r>
      <w:r>
        <w:rPr>
          <w:rFonts w:ascii="仿宋_GB2312" w:eastAsia="仿宋_GB2312" w:hAnsi="仿宋" w:hint="eastAsia"/>
          <w:szCs w:val="32"/>
        </w:rPr>
        <w:t>得</w:t>
      </w:r>
      <w:r>
        <w:rPr>
          <w:rFonts w:ascii="仿宋_GB2312" w:eastAsia="仿宋_GB2312" w:hAnsi="仿宋"/>
          <w:szCs w:val="32"/>
        </w:rPr>
        <w:t>超过</w:t>
      </w:r>
      <w:r>
        <w:rPr>
          <w:rFonts w:ascii="仿宋_GB2312" w:eastAsia="仿宋_GB2312" w:hAnsi="仿宋" w:hint="eastAsia"/>
          <w:szCs w:val="32"/>
        </w:rPr>
        <w:t>8人。</w:t>
      </w:r>
    </w:p>
    <w:p w:rsidR="003B2AFB" w:rsidRDefault="003B2AFB" w:rsidP="003B2AFB">
      <w:pPr>
        <w:ind w:firstLine="640"/>
        <w:rPr>
          <w:rFonts w:ascii="仿宋_GB2312" w:eastAsia="仿宋_GB2312" w:hAnsi="仿宋" w:hint="eastAsia"/>
          <w:szCs w:val="32"/>
        </w:rPr>
      </w:pPr>
      <w:r>
        <w:rPr>
          <w:rFonts w:ascii="黑体" w:eastAsia="黑体" w:hAnsi="仿宋" w:hint="eastAsia"/>
          <w:szCs w:val="32"/>
        </w:rPr>
        <w:t xml:space="preserve">第九条  </w:t>
      </w:r>
      <w:r>
        <w:rPr>
          <w:rFonts w:ascii="仿宋_GB2312" w:eastAsia="仿宋_GB2312" w:hAnsi="仿宋" w:hint="eastAsia"/>
          <w:szCs w:val="32"/>
        </w:rPr>
        <w:t>成果必须符合党和国家教育方针政策，培育和</w:t>
      </w:r>
      <w:proofErr w:type="gramStart"/>
      <w:r>
        <w:rPr>
          <w:rFonts w:ascii="仿宋_GB2312" w:eastAsia="仿宋_GB2312" w:hAnsi="仿宋" w:hint="eastAsia"/>
          <w:szCs w:val="32"/>
        </w:rPr>
        <w:t>践行</w:t>
      </w:r>
      <w:proofErr w:type="gramEnd"/>
      <w:r>
        <w:rPr>
          <w:rFonts w:ascii="仿宋_GB2312" w:eastAsia="仿宋_GB2312" w:hAnsi="仿宋" w:hint="eastAsia"/>
          <w:szCs w:val="32"/>
        </w:rPr>
        <w:t>社会主义核心价值观，在理论上有所创新，在实践中取得成效。</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特等奖教学成果应在职业教育教学理论上有重大创新，在职业教育教学改革实践中取得特别重大突破，对提高教学水平和教育质量、实现培养目标有突出贡献，达到国内领先水平，产生重要影响，一般经过不少于4年的教育教学实践检验。</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一等奖教学成果应在职业教育教学理论上有创新，对职业教育教学改革实践有重大示范作用，对提高教学水平和教育质量、实现培养目标产生重大成效，达到全市领先，全国先进水平，一般经过不少于4年的教育教学实践检验。</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二等奖教学成果应在职业教育教学理论或者实践的某</w:t>
      </w:r>
      <w:r>
        <w:rPr>
          <w:rFonts w:ascii="仿宋_GB2312" w:eastAsia="仿宋_GB2312" w:hAnsi="仿宋" w:hint="eastAsia"/>
          <w:szCs w:val="32"/>
        </w:rPr>
        <w:lastRenderedPageBreak/>
        <w:t>一方面有重大突破，在提高教学水平和教育质量、实现培养目标等方面取得显著成效，并经过不少于２年的教育教学实践检验。</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实践检验的起始时间，从正式实施（包括正式试行）教育教学方案的时间开始计算，不含研讨、论证及制定方案的时间，检验完成时间不迟于20</w:t>
      </w:r>
      <w:r>
        <w:rPr>
          <w:rFonts w:ascii="仿宋_GB2312" w:eastAsia="仿宋_GB2312" w:hAnsi="仿宋"/>
          <w:szCs w:val="32"/>
        </w:rPr>
        <w:t>20</w:t>
      </w:r>
      <w:r>
        <w:rPr>
          <w:rFonts w:ascii="仿宋_GB2312" w:eastAsia="仿宋_GB2312" w:hAnsi="仿宋" w:hint="eastAsia"/>
          <w:szCs w:val="32"/>
        </w:rPr>
        <w:t>年12月31日。</w:t>
      </w:r>
    </w:p>
    <w:p w:rsidR="003B2AFB" w:rsidRDefault="003B2AFB" w:rsidP="003B2AFB">
      <w:pPr>
        <w:ind w:firstLine="640"/>
        <w:rPr>
          <w:rFonts w:ascii="仿宋_GB2312" w:eastAsia="仿宋_GB2312" w:hAnsi="仿宋" w:hint="eastAsia"/>
          <w:szCs w:val="32"/>
        </w:rPr>
      </w:pPr>
      <w:r>
        <w:rPr>
          <w:rFonts w:ascii="黑体" w:eastAsia="黑体" w:hAnsi="仿宋" w:hint="eastAsia"/>
          <w:szCs w:val="32"/>
        </w:rPr>
        <w:t>第十条</w:t>
      </w:r>
      <w:r>
        <w:rPr>
          <w:rFonts w:ascii="仿宋_GB2312" w:eastAsia="仿宋_GB2312" w:hAnsi="仿宋" w:hint="eastAsia"/>
          <w:szCs w:val="32"/>
        </w:rPr>
        <w:t xml:space="preserve">  北京市成立北京市教育教学成果奖评审委员会（以下简称“评审委员会”），评审委员会聘请相关专家组成北京市职业教育教学成果奖评审专家委员会（以下简称“专家委员会”）。专家委员会下设若干评审组。同时设立北京市职业教育教学成果奖奖励工作办公室（以下简称“奖励办公室”），奖励办公室设在市教委职业教育与成人教育处。</w:t>
      </w:r>
    </w:p>
    <w:p w:rsidR="003B2AFB" w:rsidRDefault="003B2AFB" w:rsidP="003B2AFB">
      <w:pPr>
        <w:ind w:firstLine="640"/>
        <w:rPr>
          <w:rFonts w:ascii="仿宋_GB2312" w:eastAsia="仿宋_GB2312" w:hAnsi="仿宋"/>
          <w:szCs w:val="32"/>
        </w:rPr>
      </w:pPr>
      <w:r>
        <w:rPr>
          <w:rFonts w:ascii="黑体" w:eastAsia="黑体" w:hAnsi="仿宋" w:hint="eastAsia"/>
          <w:szCs w:val="32"/>
        </w:rPr>
        <w:t>第十一条</w:t>
      </w:r>
      <w:r>
        <w:rPr>
          <w:rFonts w:ascii="仿宋_GB2312" w:eastAsia="仿宋_GB2312" w:hAnsi="仿宋" w:hint="eastAsia"/>
          <w:szCs w:val="32"/>
        </w:rPr>
        <w:t xml:space="preserve">  评审委员会由市教委、市人力资源社会保障局、市财政局、</w:t>
      </w:r>
      <w:r>
        <w:rPr>
          <w:rFonts w:ascii="仿宋_GB2312" w:eastAsia="仿宋_GB2312" w:hAnsi="仿宋"/>
          <w:szCs w:val="32"/>
        </w:rPr>
        <w:t>市发</w:t>
      </w:r>
      <w:r>
        <w:rPr>
          <w:rFonts w:ascii="仿宋_GB2312" w:eastAsia="仿宋_GB2312" w:hAnsi="仿宋" w:hint="eastAsia"/>
          <w:szCs w:val="32"/>
        </w:rPr>
        <w:t>展</w:t>
      </w:r>
      <w:r>
        <w:rPr>
          <w:rFonts w:ascii="仿宋_GB2312" w:eastAsia="仿宋_GB2312" w:hAnsi="仿宋"/>
          <w:szCs w:val="32"/>
        </w:rPr>
        <w:t>改</w:t>
      </w:r>
      <w:r>
        <w:rPr>
          <w:rFonts w:ascii="仿宋_GB2312" w:eastAsia="仿宋_GB2312" w:hAnsi="仿宋" w:hint="eastAsia"/>
          <w:szCs w:val="32"/>
        </w:rPr>
        <w:t>革</w:t>
      </w:r>
      <w:r>
        <w:rPr>
          <w:rFonts w:ascii="仿宋_GB2312" w:eastAsia="仿宋_GB2312" w:hAnsi="仿宋"/>
          <w:szCs w:val="32"/>
        </w:rPr>
        <w:t>委</w:t>
      </w:r>
      <w:r>
        <w:rPr>
          <w:rFonts w:ascii="仿宋_GB2312" w:eastAsia="仿宋_GB2312" w:hAnsi="仿宋" w:hint="eastAsia"/>
          <w:szCs w:val="32"/>
        </w:rPr>
        <w:t>有关领导及相关部门负责同志组成。评审委员会职责：</w:t>
      </w:r>
    </w:p>
    <w:p w:rsidR="003B2AFB" w:rsidRDefault="003B2AFB" w:rsidP="003B2AFB">
      <w:pPr>
        <w:ind w:firstLine="640"/>
        <w:rPr>
          <w:rFonts w:ascii="仿宋_GB2312" w:eastAsia="仿宋_GB2312" w:hAnsi="仿宋"/>
          <w:szCs w:val="32"/>
        </w:rPr>
      </w:pPr>
      <w:r>
        <w:rPr>
          <w:rFonts w:ascii="仿宋_GB2312" w:eastAsia="仿宋_GB2312" w:hAnsi="仿宋" w:hint="eastAsia"/>
          <w:szCs w:val="32"/>
        </w:rPr>
        <w:t>（一）聘请有关专家组成专家委员会；</w:t>
      </w:r>
    </w:p>
    <w:p w:rsidR="003B2AFB" w:rsidRDefault="003B2AFB" w:rsidP="003B2AFB">
      <w:pPr>
        <w:ind w:firstLine="640"/>
        <w:rPr>
          <w:rFonts w:ascii="仿宋_GB2312" w:eastAsia="仿宋_GB2312" w:hAnsi="仿宋"/>
          <w:szCs w:val="32"/>
        </w:rPr>
      </w:pPr>
      <w:r>
        <w:rPr>
          <w:rFonts w:ascii="仿宋_GB2312" w:eastAsia="仿宋_GB2312" w:hAnsi="仿宋" w:hint="eastAsia"/>
          <w:szCs w:val="32"/>
        </w:rPr>
        <w:t>（二）研究决定市级教学成果奖励工作中的重大问题；</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（三）审定专家委员会的评审结果。</w:t>
      </w:r>
    </w:p>
    <w:p w:rsidR="003B2AFB" w:rsidRDefault="003B2AFB" w:rsidP="003B2AFB">
      <w:pPr>
        <w:ind w:firstLine="640"/>
        <w:rPr>
          <w:rFonts w:ascii="仿宋_GB2312" w:eastAsia="仿宋_GB2312" w:hAnsi="仿宋" w:hint="eastAsia"/>
          <w:szCs w:val="32"/>
        </w:rPr>
      </w:pPr>
      <w:r>
        <w:rPr>
          <w:rFonts w:ascii="黑体" w:eastAsia="黑体" w:hAnsi="仿宋" w:hint="eastAsia"/>
          <w:szCs w:val="32"/>
        </w:rPr>
        <w:t>第十二条</w:t>
      </w:r>
      <w:r>
        <w:rPr>
          <w:rFonts w:ascii="仿宋_GB2312" w:eastAsia="仿宋_GB2312" w:hAnsi="仿宋" w:hint="eastAsia"/>
          <w:szCs w:val="32"/>
        </w:rPr>
        <w:t xml:space="preserve">  专家委员会设主任1人，副主任若干人，委员人数根据评审工作需要确定。专家委员会职责：</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（一）听取评审组的工作报告，审定评审组的评审结果;</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（二）对评审工作中的有关问题进行研究并提出处理意见；</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 xml:space="preserve">（三）对完善教学成果奖励工作提供咨询意见。 </w:t>
      </w:r>
    </w:p>
    <w:p w:rsidR="003B2AFB" w:rsidRDefault="003B2AFB" w:rsidP="003B2AFB">
      <w:pPr>
        <w:ind w:firstLine="640"/>
        <w:rPr>
          <w:rFonts w:ascii="仿宋_GB2312" w:eastAsia="仿宋_GB2312" w:hAnsi="仿宋" w:hint="eastAsia"/>
          <w:szCs w:val="32"/>
        </w:rPr>
      </w:pPr>
      <w:r>
        <w:rPr>
          <w:rFonts w:ascii="黑体" w:eastAsia="黑体" w:hAnsi="仿宋" w:hint="eastAsia"/>
          <w:szCs w:val="32"/>
        </w:rPr>
        <w:t>第十三条</w:t>
      </w:r>
      <w:r>
        <w:rPr>
          <w:rFonts w:ascii="仿宋_GB2312" w:eastAsia="仿宋_GB2312" w:hAnsi="仿宋" w:hint="eastAsia"/>
          <w:szCs w:val="32"/>
        </w:rPr>
        <w:t xml:space="preserve">  评审组设组长1人，副组长1至2人，成员若干人。评审组职责：</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lastRenderedPageBreak/>
        <w:t>（一）听取奖励办公室提出的核查意见，确定申请人及其成果的参评资格；</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 xml:space="preserve">（二）负责本组业务范围内的成果初评工作，并向专家委员会汇报初评结果； </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（三）完成专家委员会交办的其它工作。</w:t>
      </w:r>
    </w:p>
    <w:p w:rsidR="003B2AFB" w:rsidRDefault="003B2AFB" w:rsidP="003B2AFB">
      <w:pPr>
        <w:ind w:firstLine="640"/>
        <w:rPr>
          <w:rFonts w:ascii="仿宋_GB2312" w:eastAsia="仿宋_GB2312" w:hAnsi="仿宋" w:hint="eastAsia"/>
          <w:szCs w:val="32"/>
        </w:rPr>
      </w:pPr>
      <w:r>
        <w:rPr>
          <w:rFonts w:ascii="黑体" w:eastAsia="黑体" w:hAnsi="仿宋" w:hint="eastAsia"/>
          <w:szCs w:val="32"/>
        </w:rPr>
        <w:t>第十四条</w:t>
      </w:r>
      <w:r>
        <w:rPr>
          <w:rFonts w:ascii="仿宋_GB2312" w:eastAsia="仿宋_GB2312" w:hAnsi="仿宋" w:hint="eastAsia"/>
          <w:szCs w:val="32"/>
        </w:rPr>
        <w:t xml:space="preserve">  奖励办公室设主任1人，副主任1至2人，成员若干人。其职责是：</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（一）具体组织、协调评审工作;</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（二）初步核查申请人及其教学成果的参评资格，对申请材料中存在的问题，要求申报个人或单位</w:t>
      </w:r>
      <w:proofErr w:type="gramStart"/>
      <w:r>
        <w:rPr>
          <w:rFonts w:ascii="仿宋_GB2312" w:eastAsia="仿宋_GB2312" w:hAnsi="仿宋" w:hint="eastAsia"/>
          <w:szCs w:val="32"/>
        </w:rPr>
        <w:t>作出</w:t>
      </w:r>
      <w:proofErr w:type="gramEnd"/>
      <w:r>
        <w:rPr>
          <w:rFonts w:ascii="仿宋_GB2312" w:eastAsia="仿宋_GB2312" w:hAnsi="仿宋" w:hint="eastAsia"/>
          <w:szCs w:val="32"/>
        </w:rPr>
        <w:t>说明;提出对申请材料的核查意见;</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（三）完成评审委员会赋予的其它职责。</w:t>
      </w:r>
    </w:p>
    <w:p w:rsidR="003B2AFB" w:rsidRDefault="003B2AFB" w:rsidP="003B2AFB">
      <w:pPr>
        <w:widowControl/>
        <w:ind w:firstLine="640"/>
        <w:jc w:val="left"/>
        <w:rPr>
          <w:rFonts w:ascii="仿宋_GB2312" w:eastAsia="仿宋_GB2312" w:hAnsi="仿宋" w:hint="eastAsia"/>
          <w:szCs w:val="32"/>
        </w:rPr>
      </w:pPr>
      <w:r>
        <w:rPr>
          <w:rFonts w:ascii="黑体" w:eastAsia="黑体" w:hAnsi="仿宋" w:hint="eastAsia"/>
          <w:szCs w:val="32"/>
        </w:rPr>
        <w:t>第十五条</w:t>
      </w:r>
      <w:r>
        <w:rPr>
          <w:rFonts w:ascii="仿宋_GB2312" w:eastAsia="仿宋_GB2312" w:hAnsi="仿宋" w:hint="eastAsia"/>
          <w:szCs w:val="32"/>
        </w:rPr>
        <w:t xml:space="preserve">  教学成果奖的评审坚持公开、公平、公正的原则，一般分为小组评审和会议评审两个阶段。</w:t>
      </w:r>
    </w:p>
    <w:p w:rsidR="003B2AFB" w:rsidRDefault="003B2AFB" w:rsidP="003B2AFB">
      <w:pPr>
        <w:widowControl/>
        <w:ind w:firstLine="640"/>
        <w:jc w:val="left"/>
        <w:rPr>
          <w:rFonts w:ascii="仿宋_GB2312" w:eastAsia="仿宋_GB2312" w:hAnsi="仿宋" w:hint="eastAsia"/>
          <w:szCs w:val="32"/>
        </w:rPr>
      </w:pPr>
      <w:r>
        <w:rPr>
          <w:rFonts w:ascii="仿宋_GB2312" w:eastAsia="仿宋_GB2312" w:hAnsi="仿宋" w:hint="eastAsia"/>
          <w:szCs w:val="32"/>
        </w:rPr>
        <w:t>小组评审由评审组组织专家分类别进行，采取打分排序的方式，确定进入会议评审的成果。</w:t>
      </w:r>
    </w:p>
    <w:p w:rsidR="003B2AFB" w:rsidRDefault="003B2AFB" w:rsidP="003B2AFB">
      <w:pPr>
        <w:widowControl/>
        <w:shd w:val="clear" w:color="auto" w:fill="FFFFFF"/>
        <w:ind w:firstLine="640"/>
        <w:rPr>
          <w:rFonts w:ascii="仿宋_GB2312" w:eastAsia="仿宋_GB2312" w:hAnsi="仿宋" w:hint="eastAsia"/>
          <w:szCs w:val="32"/>
        </w:rPr>
      </w:pPr>
      <w:r>
        <w:rPr>
          <w:rFonts w:ascii="仿宋_GB2312" w:eastAsia="仿宋_GB2312" w:hAnsi="仿宋" w:hint="eastAsia"/>
          <w:szCs w:val="32"/>
        </w:rPr>
        <w:t>会议评审在专家委员会听取评审组意见的基础上以无记名投票方式进行现场投票表决，确定特等奖、一等奖、二等奖获奖名单。二等奖须有参加投票专家委员的二分之一以上同意；一等奖须有参加投票专家委员的三分之二以上同意；特等奖须有参加投票专家委员的五分之四以上同意。</w:t>
      </w:r>
    </w:p>
    <w:p w:rsidR="003B2AFB" w:rsidRDefault="003B2AFB" w:rsidP="003B2AFB">
      <w:pPr>
        <w:widowControl/>
        <w:shd w:val="clear" w:color="auto" w:fill="FFFFFF"/>
        <w:ind w:firstLine="640"/>
        <w:rPr>
          <w:rFonts w:ascii="仿宋_GB2312" w:eastAsia="仿宋_GB2312" w:hAnsi="仿宋" w:hint="eastAsia"/>
          <w:szCs w:val="32"/>
        </w:rPr>
      </w:pPr>
      <w:r>
        <w:rPr>
          <w:rFonts w:ascii="仿宋_GB2312" w:eastAsia="仿宋_GB2312" w:hAnsi="仿宋" w:hint="eastAsia"/>
          <w:szCs w:val="32"/>
        </w:rPr>
        <w:t>教学成果奖评审工作实行回避制度。被推荐为教学成果的</w:t>
      </w:r>
    </w:p>
    <w:p w:rsidR="003B2AFB" w:rsidRDefault="003B2AFB" w:rsidP="003B2AFB">
      <w:pPr>
        <w:widowControl/>
        <w:shd w:val="clear" w:color="auto" w:fill="FFFFFF"/>
        <w:ind w:firstLineChars="0" w:firstLine="0"/>
        <w:rPr>
          <w:rFonts w:ascii="仿宋_GB2312" w:eastAsia="仿宋_GB2312" w:hAnsi="仿宋" w:hint="eastAsia"/>
          <w:szCs w:val="32"/>
        </w:rPr>
      </w:pPr>
      <w:r>
        <w:rPr>
          <w:rFonts w:ascii="仿宋_GB2312" w:eastAsia="仿宋_GB2312" w:hAnsi="仿宋" w:hint="eastAsia"/>
          <w:szCs w:val="32"/>
        </w:rPr>
        <w:t>主要完成人，不得参加专家委员会和评审组的相关评审工作。</w:t>
      </w:r>
    </w:p>
    <w:p w:rsidR="003B2AFB" w:rsidRDefault="003B2AFB" w:rsidP="003B2AFB">
      <w:pPr>
        <w:ind w:firstLine="640"/>
        <w:rPr>
          <w:rFonts w:ascii="仿宋_GB2312" w:eastAsia="仿宋_GB2312" w:hAnsi="仿宋" w:hint="eastAsia"/>
          <w:szCs w:val="32"/>
        </w:rPr>
      </w:pPr>
      <w:r>
        <w:rPr>
          <w:rFonts w:ascii="黑体" w:eastAsia="黑体" w:hAnsi="仿宋" w:hint="eastAsia"/>
          <w:szCs w:val="32"/>
        </w:rPr>
        <w:t>第十六条</w:t>
      </w:r>
      <w:r>
        <w:rPr>
          <w:rFonts w:ascii="仿宋_GB2312" w:eastAsia="仿宋_GB2312" w:hAnsi="仿宋" w:hint="eastAsia"/>
          <w:szCs w:val="32"/>
        </w:rPr>
        <w:t xml:space="preserve"> </w:t>
      </w:r>
      <w:r>
        <w:rPr>
          <w:rFonts w:ascii="仿宋_GB2312" w:eastAsia="仿宋_GB2312" w:hAnsi="仿宋" w:hint="eastAsia"/>
          <w:color w:val="FF0000"/>
          <w:szCs w:val="32"/>
        </w:rPr>
        <w:t xml:space="preserve"> </w:t>
      </w:r>
      <w:r>
        <w:rPr>
          <w:rFonts w:ascii="仿宋_GB2312" w:eastAsia="仿宋_GB2312" w:hAnsi="仿宋" w:hint="eastAsia"/>
          <w:szCs w:val="32"/>
        </w:rPr>
        <w:t>评审结果实行公示制度。评审结果经评审委员会审定后，在北京市教育委员会官方网站上发布，接受社</w:t>
      </w:r>
      <w:r>
        <w:rPr>
          <w:rFonts w:ascii="仿宋_GB2312" w:eastAsia="仿宋_GB2312" w:hAnsi="仿宋" w:hint="eastAsia"/>
          <w:szCs w:val="32"/>
        </w:rPr>
        <w:lastRenderedPageBreak/>
        <w:t>会监督、公示期为15天。</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任何单位和个人对获奖成果有异议，须在公示期内书面提出。单位提出异议的，须写明联系人姓名、通信地址、邮政编码和联系电话，并加盖公章；个人提出异议的，须写明本人的真实姓名、工作单位、通信地址、邮政编码和联系电话，</w:t>
      </w:r>
      <w:proofErr w:type="gramStart"/>
      <w:r>
        <w:rPr>
          <w:rFonts w:ascii="仿宋_GB2312" w:eastAsia="仿宋_GB2312" w:hAnsi="仿宋" w:hint="eastAsia"/>
          <w:szCs w:val="32"/>
        </w:rPr>
        <w:t>并署本人</w:t>
      </w:r>
      <w:proofErr w:type="gramEnd"/>
      <w:r>
        <w:rPr>
          <w:rFonts w:ascii="仿宋_GB2312" w:eastAsia="仿宋_GB2312" w:hAnsi="仿宋" w:hint="eastAsia"/>
          <w:szCs w:val="32"/>
        </w:rPr>
        <w:t>亲笔签名。不符合上述规定的异议，不予受理。</w:t>
      </w:r>
    </w:p>
    <w:p w:rsidR="003B2AFB" w:rsidRDefault="003B2AFB" w:rsidP="003B2AFB">
      <w:pPr>
        <w:ind w:firstLine="640"/>
        <w:rPr>
          <w:rFonts w:ascii="仿宋_GB2312" w:eastAsia="仿宋_GB2312" w:hAnsi="仿宋" w:hint="eastAsia"/>
          <w:szCs w:val="32"/>
        </w:rPr>
      </w:pPr>
      <w:r>
        <w:rPr>
          <w:rFonts w:ascii="仿宋_GB2312" w:eastAsia="仿宋_GB2312" w:hAnsi="仿宋" w:hint="eastAsia"/>
          <w:szCs w:val="32"/>
        </w:rPr>
        <w:t>公示期结束后，评奖结果由评审委员会报北京市人民政府批准。</w:t>
      </w:r>
    </w:p>
    <w:p w:rsidR="003B2AFB" w:rsidRDefault="003B2AFB" w:rsidP="003B2AFB">
      <w:pPr>
        <w:ind w:firstLine="640"/>
        <w:rPr>
          <w:rFonts w:ascii="仿宋_GB2312" w:eastAsia="仿宋_GB2312" w:hAnsi="仿宋" w:hint="eastAsia"/>
          <w:szCs w:val="32"/>
        </w:rPr>
      </w:pPr>
      <w:r>
        <w:rPr>
          <w:rFonts w:ascii="黑体" w:eastAsia="黑体" w:hAnsi="仿宋" w:hint="eastAsia"/>
          <w:szCs w:val="32"/>
        </w:rPr>
        <w:t>第十七条</w:t>
      </w:r>
      <w:r>
        <w:rPr>
          <w:rFonts w:ascii="仿宋_GB2312" w:eastAsia="仿宋_GB2312" w:hAnsi="仿宋" w:hint="eastAsia"/>
          <w:szCs w:val="32"/>
        </w:rPr>
        <w:t xml:space="preserve">  北京市职业教育教学成果奖励经费由北京市财政专项拨款支持，获得北京市职业教育教学成果奖特等奖将授予获奖证书和5万元奖金，获得市级一等奖将授予获奖证书和2万元奖金，获得市级二等奖将授予获奖证书和1万元奖金。</w:t>
      </w:r>
    </w:p>
    <w:p w:rsidR="003B2AFB" w:rsidRDefault="003B2AFB" w:rsidP="003B2AFB">
      <w:pPr>
        <w:ind w:firstLine="640"/>
        <w:rPr>
          <w:rFonts w:ascii="仿宋_GB2312" w:eastAsia="仿宋_GB2312" w:hAnsi="仿宋" w:hint="eastAsia"/>
          <w:szCs w:val="32"/>
        </w:rPr>
      </w:pPr>
      <w:r>
        <w:rPr>
          <w:rFonts w:ascii="黑体" w:eastAsia="黑体" w:hAnsi="仿宋" w:hint="eastAsia"/>
          <w:szCs w:val="32"/>
        </w:rPr>
        <w:t>第十八条</w:t>
      </w:r>
      <w:r>
        <w:rPr>
          <w:rFonts w:ascii="仿宋_GB2312" w:eastAsia="仿宋_GB2312" w:hAnsi="仿宋" w:hint="eastAsia"/>
          <w:szCs w:val="32"/>
        </w:rPr>
        <w:t xml:space="preserve">  北京市职业教育教学成果奖励经费预算由北京市教育委员会编制，列入市财政预算，专款专用。</w:t>
      </w:r>
    </w:p>
    <w:p w:rsidR="001C544E" w:rsidRDefault="003B2AFB" w:rsidP="003B2AFB">
      <w:pPr>
        <w:ind w:firstLine="640"/>
      </w:pPr>
      <w:r>
        <w:rPr>
          <w:rFonts w:ascii="黑体" w:eastAsia="黑体" w:hAnsi="仿宋" w:hint="eastAsia"/>
          <w:szCs w:val="32"/>
        </w:rPr>
        <w:t>第十九条</w:t>
      </w:r>
      <w:r>
        <w:rPr>
          <w:rFonts w:ascii="仿宋_GB2312" w:eastAsia="仿宋_GB2312" w:hAnsi="仿宋" w:hint="eastAsia"/>
          <w:szCs w:val="32"/>
        </w:rPr>
        <w:t xml:space="preserve">  本细则由奖励办公室负责解释。</w:t>
      </w:r>
    </w:p>
    <w:sectPr w:rsidR="001C544E" w:rsidSect="001C544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ESI仿宋-GB2312">
    <w:altName w:val="微软雅黑"/>
    <w:charset w:val="86"/>
    <w:family w:val="auto"/>
    <w:pitch w:val="default"/>
    <w:sig w:usb0="00000000" w:usb1="084F6CF8" w:usb2="00000010" w:usb3="00000000" w:csb0="0004000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B2AFB"/>
    <w:rsid w:val="001C544E"/>
    <w:rsid w:val="003B2A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2AFB"/>
    <w:pPr>
      <w:widowControl w:val="0"/>
      <w:spacing w:line="520" w:lineRule="exact"/>
      <w:ind w:firstLineChars="200" w:firstLine="200"/>
      <w:jc w:val="both"/>
    </w:pPr>
    <w:rPr>
      <w:rFonts w:ascii="Times New Roman" w:eastAsia="CESI仿宋-GB2312" w:hAnsi="Times New Roman" w:cs="Times New Roman"/>
      <w:sz w:val="32"/>
      <w:szCs w:val="24"/>
    </w:rPr>
  </w:style>
  <w:style w:type="paragraph" w:styleId="1">
    <w:name w:val="heading 1"/>
    <w:basedOn w:val="a"/>
    <w:next w:val="a"/>
    <w:link w:val="1Char"/>
    <w:qFormat/>
    <w:rsid w:val="003B2AFB"/>
    <w:pPr>
      <w:keepNext/>
      <w:keepLines/>
      <w:spacing w:line="560" w:lineRule="exact"/>
      <w:ind w:firstLineChars="0" w:firstLine="0"/>
      <w:outlineLvl w:val="0"/>
    </w:pPr>
    <w:rPr>
      <w:rFonts w:eastAsia="方正小标宋简体"/>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B2AFB"/>
    <w:rPr>
      <w:rFonts w:ascii="Times New Roman" w:eastAsia="方正小标宋简体" w:hAnsi="Times New Roman" w:cs="Times New Roman"/>
      <w:kern w:val="44"/>
      <w:sz w:val="4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466</Words>
  <Characters>2662</Characters>
  <Application>Microsoft Office Word</Application>
  <DocSecurity>0</DocSecurity>
  <Lines>22</Lines>
  <Paragraphs>6</Paragraphs>
  <ScaleCrop>false</ScaleCrop>
  <Company/>
  <LinksUpToDate>false</LinksUpToDate>
  <CharactersWithSpaces>3122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2021-10-09T02:22:00Z</dcterms:created>
  <dcterms:modified xsi:type="dcterms:W3CDTF">2021-10-09T02:28:00Z</dcterms:modified>
</cp:coreProperties>
</file>