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03E" w:rsidRDefault="00A3203E" w:rsidP="00A3203E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kern w:val="32"/>
          <w:sz w:val="32"/>
          <w:szCs w:val="20"/>
        </w:rPr>
      </w:pPr>
      <w:r>
        <w:rPr>
          <w:rFonts w:ascii="黑体" w:eastAsia="黑体" w:hAnsi="黑体" w:cs="黑体" w:hint="eastAsia"/>
          <w:kern w:val="32"/>
          <w:sz w:val="32"/>
          <w:szCs w:val="20"/>
        </w:rPr>
        <w:t>附件2</w:t>
      </w:r>
    </w:p>
    <w:p w:rsidR="00A3203E" w:rsidRPr="00CD5D73" w:rsidRDefault="00A3203E" w:rsidP="00A3203E">
      <w:pPr>
        <w:adjustRightInd w:val="0"/>
        <w:snapToGrid w:val="0"/>
        <w:spacing w:line="520" w:lineRule="exact"/>
        <w:ind w:firstLineChars="200" w:firstLine="720"/>
        <w:jc w:val="center"/>
        <w:rPr>
          <w:rFonts w:ascii="仿宋_GB2312" w:eastAsia="仿宋_GB2312" w:hAnsi="Calibri" w:hint="eastAsia"/>
          <w:sz w:val="36"/>
          <w:szCs w:val="36"/>
        </w:rPr>
      </w:pPr>
      <w:r w:rsidRPr="00CD5D73">
        <w:rPr>
          <w:rFonts w:ascii="方正小标宋简体" w:eastAsia="方正小标宋简体" w:hAnsi="方正小标宋简体" w:cs="方正小标宋简体" w:hint="eastAsia"/>
          <w:kern w:val="32"/>
          <w:sz w:val="36"/>
          <w:szCs w:val="36"/>
        </w:rPr>
        <w:t>第一批“双百”示范行动优秀项目名单（课题）</w:t>
      </w:r>
    </w:p>
    <w:p w:rsidR="00A3203E" w:rsidRDefault="00A3203E" w:rsidP="00A3203E">
      <w:pPr>
        <w:adjustRightInd w:val="0"/>
        <w:snapToGrid w:val="0"/>
        <w:spacing w:line="52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</w:p>
    <w:tbl>
      <w:tblPr>
        <w:tblW w:w="13653" w:type="dxa"/>
        <w:jc w:val="center"/>
        <w:tblLook w:val="04A0"/>
      </w:tblPr>
      <w:tblGrid>
        <w:gridCol w:w="838"/>
        <w:gridCol w:w="1445"/>
        <w:gridCol w:w="5267"/>
        <w:gridCol w:w="6103"/>
      </w:tblGrid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所属区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单  位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项  目  名  称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西城区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北京市第八中学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微信平台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的“交互式”整本书阅读教学策略研究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朝阳区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北京教育学院朝阳分院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基于移动互联网的教师自主学习模式构建研究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教师进修学校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区域化“互联网+教学”研究实践整体推进模式研究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海淀区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北京市十一学校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初高中信息技术科学系列课程的开发研究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延庆区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延庆区教育信息中心、延庆区教育科学研究中心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基于互动反馈信息的智慧生态课堂建设研究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西城区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北京师范大学第二附属中学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基于大数据与人工智能技术的语文个性化学习实践研究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丰台区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北京市第十二中学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基于知识图谱技术下的个性化学习模式研究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东城区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北京市第一师范附属小学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信息化背景下学习方式研究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大兴区</w:t>
            </w:r>
            <w:proofErr w:type="gramEnd"/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北京教育科学研究院旧宫实验小学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基于电子书包资源的自主探究学习模式实践研究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顺义区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顺义区李桥中学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网络教学平台助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推教学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模式创新的实践研究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朝阳区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北京工业大学实验学校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基于数字图书馆资源的阅读教学研究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东城区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北京汇文中学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人工智能创新教育与基地大数据的教学管理研究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海淀区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清华大学附属小学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基于大数据的学生综合素质相关性分析研究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石景山区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北京市京源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学校莲石湖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分校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依托区域环境利用水下机器人开展跨学科STEM教育研究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lastRenderedPageBreak/>
              <w:t>15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西城区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北京市第三十五中学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学情数据驱动下的精准教学和校本研修体系建构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丰台区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北京市丰台区丰台第一幼儿园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运用数字化学习环境，提高幼儿早期阅读能力的研究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朝阳区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北京市朝阳师范学校附属小学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AR技术在课堂教学中的应用研究—以语文和科学为例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密云区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密云区教育信息中心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区域数字教育资源建设与创新学习方式的研究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石景山区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北京大学附属小学石景山学校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手持移动终端与小学课堂教学有效融合的实践研究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门头沟区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龙泉小学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探教学的信息技术与学科深度融合策略的研究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东城区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北京市第一四二中学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基于数字教育资源的新型课堂教学模式研究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海淀区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北京市育英学校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应用信息技术促进学生对核心概念理解的实践案例研究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第二中学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基于手持技术的互动教学实验探究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延庆区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北京市延庆区第四中学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人工智能技术在初中英语听说教学中的应用模式研究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昌平区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城关小学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利用PAD互动手段提升小学生语文学科素养的研究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房山区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房山教育信息与现代教育技术中心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教育信息化建设项目管理模式的研究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朝阳区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北京市陈经纶中学团结湖分校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以校本研修平台促进教师信息化教学实践能力提升研究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东城区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北京市东城区教育研修学院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数字化环境下教与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学方式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系统变革研究</w:t>
            </w:r>
          </w:p>
        </w:tc>
      </w:tr>
      <w:tr w:rsidR="00A3203E" w:rsidTr="005D62C3">
        <w:trPr>
          <w:cantSplit/>
          <w:trHeight w:hRule="exact" w:val="454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房山区</w:t>
            </w:r>
          </w:p>
        </w:tc>
        <w:tc>
          <w:tcPr>
            <w:tcW w:w="5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河北中心校</w:t>
            </w:r>
          </w:p>
        </w:tc>
        <w:tc>
          <w:tcPr>
            <w:tcW w:w="6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3203E" w:rsidRDefault="00A3203E" w:rsidP="005D62C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小小信息博物馆助力山区学生研究性学习初探</w:t>
            </w:r>
          </w:p>
        </w:tc>
      </w:tr>
    </w:tbl>
    <w:p w:rsidR="00A3203E" w:rsidRDefault="00A3203E" w:rsidP="00A3203E">
      <w:pPr>
        <w:pStyle w:val="1"/>
        <w:spacing w:line="240" w:lineRule="exact"/>
        <w:ind w:firstLineChars="1804" w:firstLine="5773"/>
        <w:rPr>
          <w:rFonts w:ascii="仿宋_GB2312" w:hint="eastAsia"/>
          <w:sz w:val="32"/>
          <w:szCs w:val="32"/>
        </w:rPr>
      </w:pPr>
    </w:p>
    <w:p w:rsidR="001D2CC9" w:rsidRPr="00A3203E" w:rsidRDefault="001D2CC9"/>
    <w:sectPr w:rsidR="001D2CC9" w:rsidRPr="00A3203E" w:rsidSect="000E7C6F">
      <w:footerReference w:type="default" r:id="rId4"/>
      <w:pgSz w:w="16838" w:h="11906" w:orient="landscape"/>
      <w:pgMar w:top="1588" w:right="2211" w:bottom="1588" w:left="1985" w:header="720" w:footer="1418" w:gutter="0"/>
      <w:pgNumType w:fmt="numberInDash"/>
      <w:cols w:space="720"/>
      <w:titlePg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48B" w:rsidRPr="007A048B" w:rsidRDefault="00A3203E">
    <w:pPr>
      <w:pStyle w:val="a3"/>
      <w:jc w:val="right"/>
      <w:rPr>
        <w:rFonts w:ascii="宋体" w:hAnsi="宋体"/>
        <w:sz w:val="28"/>
        <w:szCs w:val="28"/>
      </w:rPr>
    </w:pPr>
    <w:r w:rsidRPr="007A048B">
      <w:rPr>
        <w:rFonts w:ascii="宋体" w:hAnsi="宋体"/>
        <w:sz w:val="28"/>
        <w:szCs w:val="28"/>
      </w:rPr>
      <w:fldChar w:fldCharType="begin"/>
    </w:r>
    <w:r w:rsidRPr="007A048B">
      <w:rPr>
        <w:rFonts w:ascii="宋体" w:hAnsi="宋体"/>
        <w:sz w:val="28"/>
        <w:szCs w:val="28"/>
      </w:rPr>
      <w:instrText>PAGE   \* MERGEFORMAT</w:instrText>
    </w:r>
    <w:r w:rsidRPr="007A048B">
      <w:rPr>
        <w:rFonts w:ascii="宋体" w:hAnsi="宋体"/>
        <w:sz w:val="28"/>
        <w:szCs w:val="28"/>
      </w:rPr>
      <w:fldChar w:fldCharType="separate"/>
    </w:r>
    <w:r w:rsidRPr="00A3203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7A048B">
      <w:rPr>
        <w:rFonts w:ascii="宋体" w:hAnsi="宋体"/>
        <w:sz w:val="28"/>
        <w:szCs w:val="28"/>
      </w:rPr>
      <w:fldChar w:fldCharType="end"/>
    </w:r>
  </w:p>
  <w:p w:rsidR="007A048B" w:rsidRPr="007A048B" w:rsidRDefault="00A3203E">
    <w:pPr>
      <w:pStyle w:val="a3"/>
      <w:rPr>
        <w:rFonts w:ascii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203E"/>
    <w:rsid w:val="001D2CC9"/>
    <w:rsid w:val="00A32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0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32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3203E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正文文本首行缩进1"/>
    <w:basedOn w:val="a4"/>
    <w:qFormat/>
    <w:rsid w:val="00A3203E"/>
    <w:pPr>
      <w:autoSpaceDE w:val="0"/>
      <w:autoSpaceDN w:val="0"/>
      <w:spacing w:after="0"/>
      <w:ind w:firstLine="643"/>
      <w:jc w:val="left"/>
    </w:pPr>
    <w:rPr>
      <w:rFonts w:ascii="宋体" w:eastAsia="仿宋_GB2312" w:hAnsi="宋体"/>
      <w:kern w:val="0"/>
      <w:sz w:val="31"/>
      <w:szCs w:val="31"/>
    </w:rPr>
  </w:style>
  <w:style w:type="paragraph" w:styleId="a4">
    <w:name w:val="Body Text"/>
    <w:basedOn w:val="a"/>
    <w:link w:val="Char0"/>
    <w:uiPriority w:val="99"/>
    <w:semiHidden/>
    <w:unhideWhenUsed/>
    <w:rsid w:val="00A3203E"/>
    <w:pPr>
      <w:spacing w:after="120"/>
    </w:pPr>
  </w:style>
  <w:style w:type="character" w:customStyle="1" w:styleId="Char0">
    <w:name w:val="正文文本 Char"/>
    <w:basedOn w:val="a0"/>
    <w:link w:val="a4"/>
    <w:uiPriority w:val="99"/>
    <w:semiHidden/>
    <w:rsid w:val="00A3203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2021-11-01T07:04:00Z</dcterms:created>
  <dcterms:modified xsi:type="dcterms:W3CDTF">2021-11-01T07:04:00Z</dcterms:modified>
</cp:coreProperties>
</file>