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8D2" w:rsidRDefault="003368D2" w:rsidP="003368D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971A78">
        <w:rPr>
          <w:rFonts w:ascii="黑体" w:eastAsia="黑体" w:hAnsi="黑体" w:cs="黑体" w:hint="eastAsia"/>
          <w:sz w:val="32"/>
          <w:szCs w:val="32"/>
        </w:rPr>
        <w:t>附件</w:t>
      </w:r>
    </w:p>
    <w:p w:rsidR="003368D2" w:rsidRDefault="003368D2" w:rsidP="003368D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368D2" w:rsidRDefault="003368D2" w:rsidP="003368D2">
      <w:pPr>
        <w:spacing w:line="560" w:lineRule="exact"/>
        <w:jc w:val="center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北京高校继续教育调研提纲</w:t>
      </w:r>
      <w:bookmarkEnd w:id="0"/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（一）学校继续教育发展现状（学历及非学历教育规模、结构、范围等）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（二）未来3—5年发展规划和思路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（三）服务首都战略、经济社会发展、行业企业情况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（四）归口管理情况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（五）管理体制机制（包括广告管理）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（六）存在的问题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1.办学中的困难，需要的政策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2.办学中的风险，采取的举措</w:t>
      </w:r>
    </w:p>
    <w:p w:rsidR="003368D2" w:rsidRDefault="003368D2" w:rsidP="003368D2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（七）制约北京高校继续教育整体发展的关键因素</w:t>
      </w:r>
    </w:p>
    <w:p w:rsidR="003368D2" w:rsidRDefault="003368D2" w:rsidP="003368D2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（八）制约本校继续教育发展的关键因素</w:t>
      </w:r>
    </w:p>
    <w:p w:rsidR="00C565C4" w:rsidRPr="003368D2" w:rsidRDefault="00C565C4"/>
    <w:sectPr w:rsidR="00C565C4" w:rsidRPr="003368D2" w:rsidSect="00971A78">
      <w:footerReference w:type="even" r:id="rId5"/>
      <w:footerReference w:type="default" r:id="rId6"/>
      <w:pgSz w:w="11906" w:h="16838"/>
      <w:pgMar w:top="1985" w:right="1588" w:bottom="1985" w:left="1588" w:header="720" w:footer="1417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097" w:rsidRDefault="003368D2">
    <w:pPr>
      <w:pStyle w:val="a3"/>
    </w:pPr>
    <w:r w:rsidRPr="00971A78">
      <w:rPr>
        <w:rFonts w:ascii="宋体" w:hAnsi="宋体"/>
        <w:sz w:val="28"/>
        <w:szCs w:val="28"/>
      </w:rPr>
      <w:fldChar w:fldCharType="begin"/>
    </w:r>
    <w:r w:rsidRPr="00971A78">
      <w:rPr>
        <w:rFonts w:ascii="宋体" w:hAnsi="宋体"/>
        <w:sz w:val="28"/>
        <w:szCs w:val="28"/>
      </w:rPr>
      <w:instrText>PAGE   \* MERGEFORMAT</w:instrText>
    </w:r>
    <w:r w:rsidRPr="00971A78">
      <w:rPr>
        <w:rFonts w:ascii="宋体" w:hAnsi="宋体"/>
        <w:sz w:val="28"/>
        <w:szCs w:val="28"/>
      </w:rPr>
      <w:fldChar w:fldCharType="separate"/>
    </w:r>
    <w:r w:rsidRPr="000C7B2C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971A78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097" w:rsidRDefault="003368D2" w:rsidP="00971A78">
    <w:pPr>
      <w:pStyle w:val="a3"/>
      <w:jc w:val="right"/>
    </w:pPr>
    <w:r w:rsidRPr="00971A78">
      <w:rPr>
        <w:rFonts w:ascii="宋体" w:hAnsi="宋体"/>
        <w:sz w:val="28"/>
        <w:szCs w:val="28"/>
      </w:rPr>
      <w:fldChar w:fldCharType="begin"/>
    </w:r>
    <w:r w:rsidRPr="00971A78">
      <w:rPr>
        <w:rFonts w:ascii="宋体" w:hAnsi="宋体"/>
        <w:sz w:val="28"/>
        <w:szCs w:val="28"/>
      </w:rPr>
      <w:instrText>PAGE   \* MERG</w:instrText>
    </w:r>
    <w:r w:rsidRPr="00971A78">
      <w:rPr>
        <w:rFonts w:ascii="宋体" w:hAnsi="宋体"/>
        <w:sz w:val="28"/>
        <w:szCs w:val="28"/>
      </w:rPr>
      <w:instrText>EFORMAT</w:instrText>
    </w:r>
    <w:r w:rsidRPr="00971A78">
      <w:rPr>
        <w:rFonts w:ascii="宋体" w:hAnsi="宋体"/>
        <w:sz w:val="28"/>
        <w:szCs w:val="28"/>
      </w:rPr>
      <w:fldChar w:fldCharType="separate"/>
    </w:r>
    <w:r w:rsidRPr="003368D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971A78"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8D2"/>
    <w:rsid w:val="003368D2"/>
    <w:rsid w:val="00C5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8D2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6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368D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8D2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36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368D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霍冠霖</dc:creator>
  <cp:lastModifiedBy>霍冠霖</cp:lastModifiedBy>
  <cp:revision>1</cp:revision>
  <dcterms:created xsi:type="dcterms:W3CDTF">2023-04-20T07:23:00Z</dcterms:created>
  <dcterms:modified xsi:type="dcterms:W3CDTF">2023-04-20T07:24:00Z</dcterms:modified>
</cp:coreProperties>
</file>